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B4460">
      <w:pPr>
        <w:spacing w:after="120"/>
        <w:ind w:leftChars="50" w:left="100" w:firstLineChars="50" w:firstLine="120"/>
        <w:rPr>
          <w:rFonts w:ascii="Arial" w:hAnsi="Arial" w:cs="Arial"/>
          <w:b/>
          <w:bCs/>
          <w:sz w:val="24"/>
          <w:szCs w:val="24"/>
        </w:rPr>
      </w:pPr>
      <w:bookmarkStart w:id="0" w:name="_GoBack"/>
      <w:bookmarkEnd w:id="0"/>
      <w:r>
        <w:rPr>
          <w:rFonts w:ascii="Arial" w:hAnsi="Arial" w:cs="Arial"/>
          <w:b/>
          <w:bCs/>
          <w:sz w:val="24"/>
          <w:szCs w:val="24"/>
        </w:rPr>
        <w:t>Title:</w:t>
      </w:r>
      <w:r>
        <w:rPr>
          <w:rFonts w:ascii="Arial" w:hAnsi="Arial" w:cs="Arial"/>
          <w:b/>
          <w:bCs/>
          <w:sz w:val="24"/>
          <w:szCs w:val="24"/>
        </w:rPr>
        <w:tab/>
      </w:r>
      <w:r w:rsidR="002D6D9D" w:rsidRPr="002D6D9D">
        <w:rPr>
          <w:rFonts w:ascii="Arial" w:hAnsi="Arial" w:cs="Arial"/>
          <w:noProof/>
          <w:sz w:val="24"/>
          <w:szCs w:val="24"/>
        </w:rPr>
        <w:t>UE Rx-Tx time difference measurement accuracy for single positioning frequency layer in FR1 SA</w:t>
      </w:r>
    </w:p>
    <w:p w:rsidR="00337E49" w:rsidRPr="00D11555" w:rsidRDefault="00230842" w:rsidP="000C157A">
      <w:pPr>
        <w:spacing w:after="120"/>
        <w:ind w:left="1985" w:hanging="1985"/>
        <w:rPr>
          <w:rFonts w:ascii="Arial" w:eastAsia="宋体" w:hAnsi="Arial" w:cs="Arial" w:hint="eastAsia"/>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Pr>
          <w:rFonts w:ascii="Arial" w:hAnsi="Arial"/>
        </w:rPr>
        <w:t>This document relates to</w:t>
      </w:r>
      <w:r w:rsidRPr="00881645">
        <w:rPr>
          <w:rFonts w:ascii="Arial" w:hAnsi="Arial"/>
        </w:rPr>
        <w:t xml:space="preserve"> </w:t>
      </w:r>
      <w:r w:rsidR="00E3266D" w:rsidRPr="000846B1">
        <w:rPr>
          <w:rFonts w:ascii="Arial" w:eastAsia="宋体" w:hAnsi="Arial" w:hint="eastAsia"/>
          <w:lang w:eastAsia="zh-CN"/>
        </w:rPr>
        <w:t>UE Rx-Tx</w:t>
      </w:r>
      <w:r w:rsidR="008D7999" w:rsidRPr="008D7999">
        <w:rPr>
          <w:rFonts w:ascii="Arial" w:hAnsi="Arial"/>
        </w:rPr>
        <w:t xml:space="preserve"> </w:t>
      </w:r>
      <w:r w:rsidR="00E3266D" w:rsidRPr="000846B1">
        <w:rPr>
          <w:rFonts w:ascii="Arial" w:eastAsia="宋体" w:hAnsi="Arial" w:hint="eastAsia"/>
          <w:lang w:eastAsia="zh-CN"/>
        </w:rPr>
        <w:t xml:space="preserve">time difference </w:t>
      </w:r>
      <w:r w:rsidR="008D7999" w:rsidRPr="008D7999">
        <w:rPr>
          <w:rFonts w:ascii="Arial" w:hAnsi="Arial"/>
        </w:rPr>
        <w:t xml:space="preserve">measurement </w:t>
      </w:r>
      <w:r w:rsidR="002D6D9D" w:rsidRPr="00587461">
        <w:rPr>
          <w:rFonts w:ascii="Arial" w:eastAsia="宋体" w:hAnsi="Arial" w:hint="eastAsia"/>
          <w:lang w:eastAsia="zh-CN"/>
        </w:rPr>
        <w:t>accuracy</w:t>
      </w:r>
      <w:r w:rsidR="008D7999" w:rsidRPr="008D7999">
        <w:rPr>
          <w:rFonts w:ascii="Arial" w:hAnsi="Arial"/>
        </w:rPr>
        <w:t xml:space="preserve"> test case for single positioning frequency layer in FR1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8C715F" w:rsidRPr="00FB4460" w:rsidRDefault="008D7999" w:rsidP="00FB4460">
      <w:pPr>
        <w:numPr>
          <w:ilvl w:val="0"/>
          <w:numId w:val="19"/>
        </w:numPr>
        <w:autoSpaceDE w:val="0"/>
        <w:autoSpaceDN w:val="0"/>
        <w:adjustRightInd w:val="0"/>
        <w:spacing w:after="60"/>
        <w:rPr>
          <w:rFonts w:ascii="Arial" w:eastAsia="宋体" w:hAnsi="Arial" w:hint="eastAsia"/>
        </w:rPr>
      </w:pPr>
      <w:r>
        <w:rPr>
          <w:rFonts w:ascii="Arial" w:eastAsia="宋体" w:hAnsi="Arial" w:hint="eastAsia"/>
          <w:lang w:eastAsia="zh-CN"/>
        </w:rPr>
        <w:t>1</w:t>
      </w:r>
      <w:r w:rsidR="00E3266D">
        <w:rPr>
          <w:rFonts w:ascii="Arial" w:eastAsia="宋体" w:hAnsi="Arial" w:hint="eastAsia"/>
          <w:lang w:eastAsia="zh-CN"/>
        </w:rPr>
        <w:t>5</w:t>
      </w:r>
      <w:r w:rsidR="00961C54">
        <w:rPr>
          <w:rFonts w:ascii="Arial" w:eastAsia="宋体" w:hAnsi="Arial"/>
        </w:rPr>
        <w:t>.</w:t>
      </w:r>
      <w:r w:rsidR="002D6D9D">
        <w:rPr>
          <w:rFonts w:ascii="Arial" w:eastAsia="宋体" w:hAnsi="Arial" w:hint="eastAsia"/>
          <w:lang w:eastAsia="zh-CN"/>
        </w:rPr>
        <w:t>3</w:t>
      </w:r>
      <w:r w:rsidR="00961C54">
        <w:rPr>
          <w:rFonts w:ascii="Arial" w:eastAsia="宋体" w:hAnsi="Arial"/>
        </w:rPr>
        <w:t>.1</w:t>
      </w:r>
      <w:r>
        <w:rPr>
          <w:rFonts w:ascii="Arial" w:eastAsia="宋体" w:hAnsi="Arial"/>
        </w:rPr>
        <w:t xml:space="preserve">, </w:t>
      </w:r>
      <w:r w:rsidR="002D6D9D" w:rsidRPr="002D6D9D">
        <w:rPr>
          <w:rFonts w:ascii="Arial" w:eastAsia="宋体" w:hAnsi="Arial"/>
        </w:rPr>
        <w:t>UE Rx-Tx time difference measurement accuracy for single positioning frequency layer in FR1 SA</w:t>
      </w: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0E2A44" w:rsidRDefault="00B91B8E" w:rsidP="002C4A1C">
      <w:pPr>
        <w:overflowPunct w:val="0"/>
        <w:autoSpaceDE w:val="0"/>
        <w:autoSpaceDN w:val="0"/>
        <w:adjustRightInd w:val="0"/>
        <w:jc w:val="both"/>
        <w:textAlignment w:val="baseline"/>
        <w:rPr>
          <w:rFonts w:ascii="Arial" w:eastAsia="宋体" w:hAnsi="Arial" w:cs="Arial" w:hint="eastAsia"/>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 3</w:t>
      </w:r>
      <w:r w:rsidR="008A6F9D">
        <w:rPr>
          <w:rFonts w:ascii="Arial" w:eastAsia="宋体" w:hAnsi="Arial" w:cs="Arial" w:hint="eastAsia"/>
          <w:lang w:eastAsia="zh-CN"/>
        </w:rPr>
        <w:t>8</w:t>
      </w:r>
      <w:r w:rsidRPr="00B91B8E">
        <w:rPr>
          <w:rFonts w:ascii="Arial" w:eastAsia="宋体" w:hAnsi="Arial" w:cs="Arial"/>
        </w:rPr>
        <w:t>.1</w:t>
      </w:r>
      <w:r w:rsidRPr="00D77806">
        <w:rPr>
          <w:rFonts w:ascii="Arial" w:eastAsia="宋体" w:hAnsi="Arial" w:cs="Arial"/>
        </w:rPr>
        <w:t>33 v1</w:t>
      </w:r>
      <w:r w:rsidR="00E3266D" w:rsidRPr="00D77806">
        <w:rPr>
          <w:rFonts w:ascii="Arial" w:eastAsia="宋体" w:hAnsi="Arial" w:cs="Arial" w:hint="eastAsia"/>
          <w:lang w:eastAsia="zh-CN"/>
        </w:rPr>
        <w:t>6</w:t>
      </w:r>
      <w:r w:rsidRPr="00D77806">
        <w:rPr>
          <w:rFonts w:ascii="Arial" w:eastAsia="宋体" w:hAnsi="Arial" w:cs="Arial"/>
        </w:rPr>
        <w:t>.</w:t>
      </w:r>
      <w:r w:rsidR="00E3266D" w:rsidRPr="00D77806">
        <w:rPr>
          <w:rFonts w:ascii="Arial" w:eastAsia="宋体" w:hAnsi="Arial" w:cs="Arial" w:hint="eastAsia"/>
          <w:lang w:eastAsia="zh-CN"/>
        </w:rPr>
        <w:t>1</w:t>
      </w:r>
      <w:r w:rsidR="004F2409">
        <w:rPr>
          <w:rFonts w:ascii="Arial" w:eastAsia="宋体" w:hAnsi="Arial" w:cs="Arial" w:hint="eastAsia"/>
          <w:lang w:eastAsia="zh-CN"/>
        </w:rPr>
        <w:t>9</w:t>
      </w:r>
      <w:r w:rsidRPr="00D77806">
        <w:rPr>
          <w:rFonts w:ascii="Arial" w:eastAsia="宋体" w:hAnsi="Arial" w:cs="Arial"/>
        </w:rPr>
        <w:t>.0</w:t>
      </w:r>
      <w:r w:rsidR="000E2A44" w:rsidRPr="00D77806">
        <w:rPr>
          <w:rFonts w:ascii="Arial" w:eastAsia="宋体" w:hAnsi="Arial" w:cs="Arial" w:hint="eastAsia"/>
          <w:lang w:eastAsia="zh-CN"/>
        </w:rPr>
        <w:t>.</w:t>
      </w:r>
    </w:p>
    <w:p w:rsidR="00120CDE" w:rsidRPr="00587461" w:rsidRDefault="002D6D9D" w:rsidP="002D6D9D">
      <w:pPr>
        <w:pStyle w:val="4"/>
        <w:rPr>
          <w:rFonts w:eastAsia="宋体" w:cs="Times New Roman" w:hint="eastAsia"/>
          <w:sz w:val="28"/>
          <w:szCs w:val="20"/>
          <w:highlight w:val="lightGray"/>
          <w:lang w:eastAsia="zh-CN"/>
        </w:rPr>
      </w:pPr>
      <w:bookmarkStart w:id="23" w:name="_Toc241998906"/>
      <w:bookmarkStart w:id="24" w:name="_Toc241398800"/>
      <w:r w:rsidRPr="002D6D9D">
        <w:rPr>
          <w:rFonts w:cs="Times New Roman"/>
          <w:sz w:val="28"/>
          <w:szCs w:val="20"/>
          <w:highlight w:val="lightGray"/>
          <w:lang w:eastAsia="zh-CN"/>
        </w:rPr>
        <w:t>A.6.7.15.1 UE Rx-Tx time difference measurement accuracy for single positioning frequency layer in FR1 SA</w:t>
      </w:r>
    </w:p>
    <w:p w:rsidR="00E3266D" w:rsidRPr="00587461" w:rsidRDefault="00337E49" w:rsidP="002D6D9D">
      <w:pPr>
        <w:jc w:val="both"/>
        <w:rPr>
          <w:rFonts w:ascii="Arial" w:eastAsia="宋体" w:hAnsi="Arial" w:cs="Arial" w:hint="eastAsia"/>
          <w:sz w:val="22"/>
          <w:szCs w:val="22"/>
          <w:lang w:eastAsia="zh-CN"/>
        </w:rPr>
      </w:pPr>
      <w:r w:rsidRPr="00807785">
        <w:rPr>
          <w:rFonts w:ascii="Arial" w:hAnsi="Arial" w:cs="Arial"/>
          <w:sz w:val="22"/>
          <w:szCs w:val="22"/>
        </w:rPr>
        <w:t>&lt;&lt; Some clauses skipped &gt;&gt;</w:t>
      </w:r>
      <w:bookmarkEnd w:id="24"/>
    </w:p>
    <w:p w:rsidR="004F2409" w:rsidRPr="004F2409" w:rsidRDefault="004F2409" w:rsidP="004F2409">
      <w:pPr>
        <w:keepNext/>
        <w:keepLines/>
        <w:spacing w:before="60"/>
        <w:jc w:val="center"/>
        <w:rPr>
          <w:rFonts w:ascii="Arial" w:hAnsi="Arial"/>
          <w:b/>
          <w:highlight w:val="lightGray"/>
        </w:rPr>
      </w:pPr>
      <w:r w:rsidRPr="004F2409">
        <w:rPr>
          <w:rFonts w:ascii="Arial" w:hAnsi="Arial"/>
          <w:b/>
          <w:highlight w:val="lightGray"/>
        </w:rPr>
        <w:t>Table A.6.7.15.1.2-1: UE Rx-Tx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1456"/>
        <w:gridCol w:w="1366"/>
        <w:gridCol w:w="1267"/>
        <w:gridCol w:w="1267"/>
        <w:gridCol w:w="1267"/>
        <w:gridCol w:w="1267"/>
      </w:tblGrid>
      <w:tr w:rsidR="004F2409" w:rsidRPr="004F2409" w:rsidTr="004F2409">
        <w:trPr>
          <w:cantSplit/>
          <w:trHeight w:val="187"/>
          <w:jc w:val="center"/>
        </w:trPr>
        <w:tc>
          <w:tcPr>
            <w:tcW w:w="901" w:type="pct"/>
            <w:tcBorders>
              <w:top w:val="single" w:sz="4" w:space="0" w:color="auto"/>
              <w:left w:val="single" w:sz="4" w:space="0" w:color="auto"/>
              <w:bottom w:val="nil"/>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Arial"/>
                <w:b/>
                <w:sz w:val="18"/>
                <w:highlight w:val="lightGray"/>
              </w:rPr>
            </w:pPr>
            <w:r w:rsidRPr="004F2409">
              <w:rPr>
                <w:rFonts w:ascii="Arial" w:hAnsi="Arial"/>
                <w:b/>
                <w:sz w:val="18"/>
                <w:highlight w:val="lightGray"/>
              </w:rPr>
              <w:t>Parameter</w:t>
            </w:r>
          </w:p>
        </w:tc>
        <w:tc>
          <w:tcPr>
            <w:tcW w:w="780" w:type="pct"/>
            <w:tcBorders>
              <w:top w:val="single" w:sz="4" w:space="0" w:color="auto"/>
              <w:left w:val="single" w:sz="4" w:space="0" w:color="auto"/>
              <w:bottom w:val="nil"/>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b/>
                <w:sz w:val="18"/>
                <w:highlight w:val="lightGray"/>
              </w:rPr>
            </w:pPr>
            <w:r w:rsidRPr="004F2409">
              <w:rPr>
                <w:rFonts w:ascii="Arial" w:hAnsi="Arial"/>
                <w:b/>
                <w:sz w:val="18"/>
                <w:highlight w:val="lightGray"/>
              </w:rPr>
              <w:t>Unit</w:t>
            </w:r>
          </w:p>
        </w:tc>
        <w:tc>
          <w:tcPr>
            <w:tcW w:w="693" w:type="pct"/>
            <w:vMerge w:val="restar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4F2409">
              <w:rPr>
                <w:rFonts w:ascii="Arial" w:hAnsi="Arial"/>
                <w:b/>
                <w:sz w:val="18"/>
                <w:highlight w:val="lightGray"/>
              </w:rPr>
              <w:t>Test configuration</w:t>
            </w:r>
          </w:p>
        </w:tc>
        <w:tc>
          <w:tcPr>
            <w:tcW w:w="1319" w:type="pct"/>
            <w:gridSpan w:val="2"/>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Arial"/>
                <w:b/>
                <w:sz w:val="18"/>
                <w:highlight w:val="lightGray"/>
                <w:lang w:eastAsia="en-GB"/>
              </w:rPr>
            </w:pPr>
            <w:r w:rsidRPr="004F2409">
              <w:rPr>
                <w:rFonts w:ascii="Arial" w:hAnsi="Arial"/>
                <w:b/>
                <w:sz w:val="18"/>
                <w:highlight w:val="lightGray"/>
              </w:rPr>
              <w:t>Test 1</w:t>
            </w:r>
          </w:p>
        </w:tc>
        <w:tc>
          <w:tcPr>
            <w:tcW w:w="1307" w:type="pct"/>
            <w:gridSpan w:val="2"/>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4F2409">
              <w:rPr>
                <w:rFonts w:ascii="Arial" w:hAnsi="Arial"/>
                <w:b/>
                <w:sz w:val="18"/>
                <w:highlight w:val="lightGray"/>
              </w:rPr>
              <w:t>Test 2</w:t>
            </w:r>
          </w:p>
        </w:tc>
      </w:tr>
      <w:tr w:rsidR="004F2409" w:rsidRPr="004F2409" w:rsidTr="004F2409">
        <w:trPr>
          <w:cantSplit/>
          <w:trHeight w:val="187"/>
          <w:jc w:val="center"/>
        </w:trPr>
        <w:tc>
          <w:tcPr>
            <w:tcW w:w="901" w:type="pct"/>
            <w:tcBorders>
              <w:top w:val="nil"/>
              <w:left w:val="single" w:sz="4" w:space="0" w:color="auto"/>
              <w:bottom w:val="single" w:sz="4" w:space="0" w:color="auto"/>
              <w:right w:val="single" w:sz="4" w:space="0" w:color="auto"/>
            </w:tcBorders>
            <w:vAlign w:val="center"/>
            <w:hideMark/>
          </w:tcPr>
          <w:p w:rsidR="004F2409" w:rsidRPr="004F2409" w:rsidRDefault="004F2409" w:rsidP="004F2409">
            <w:pPr>
              <w:spacing w:after="0" w:line="256" w:lineRule="auto"/>
              <w:rPr>
                <w:rFonts w:ascii="Calibri" w:eastAsia="宋体" w:hAnsi="Calibri"/>
                <w:sz w:val="22"/>
                <w:szCs w:val="22"/>
                <w:highlight w:val="lightGray"/>
                <w:lang w:val="en-US" w:eastAsia="zh-CN"/>
              </w:rPr>
            </w:pPr>
          </w:p>
        </w:tc>
        <w:tc>
          <w:tcPr>
            <w:tcW w:w="780" w:type="pct"/>
            <w:tcBorders>
              <w:top w:val="nil"/>
              <w:left w:val="single" w:sz="4" w:space="0" w:color="auto"/>
              <w:bottom w:val="single" w:sz="4" w:space="0" w:color="auto"/>
              <w:right w:val="single" w:sz="4" w:space="0" w:color="auto"/>
            </w:tcBorders>
            <w:vAlign w:val="center"/>
            <w:hideMark/>
          </w:tcPr>
          <w:p w:rsidR="004F2409" w:rsidRPr="004F2409" w:rsidRDefault="004F2409" w:rsidP="004F2409">
            <w:pPr>
              <w:spacing w:after="0" w:line="256" w:lineRule="auto"/>
              <w:rPr>
                <w:rFonts w:ascii="Calibri" w:eastAsia="宋体" w:hAnsi="Calibr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b/>
                <w:sz w:val="18"/>
                <w:highlight w:val="lightGray"/>
                <w:lang w:eastAsia="en-GB"/>
              </w:rPr>
            </w:pPr>
          </w:p>
        </w:tc>
        <w:tc>
          <w:tcPr>
            <w:tcW w:w="665"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4F2409">
              <w:rPr>
                <w:rFonts w:ascii="Arial" w:hAnsi="Arial"/>
                <w:sz w:val="18"/>
                <w:highlight w:val="lightGray"/>
              </w:rPr>
              <w:t>Cell 1</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4F2409">
              <w:rPr>
                <w:rFonts w:ascii="Arial" w:hAnsi="Arial"/>
                <w:sz w:val="18"/>
                <w:highlight w:val="lightGray"/>
              </w:rPr>
              <w:t>Cell 2</w:t>
            </w:r>
          </w:p>
        </w:tc>
        <w:tc>
          <w:tcPr>
            <w:tcW w:w="65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4F2409">
              <w:rPr>
                <w:rFonts w:ascii="Arial" w:hAnsi="Arial"/>
                <w:sz w:val="18"/>
                <w:highlight w:val="lightGray"/>
              </w:rPr>
              <w:t>Cell 1</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4F2409">
              <w:rPr>
                <w:rFonts w:ascii="Arial" w:hAnsi="Arial"/>
                <w:sz w:val="18"/>
                <w:highlight w:val="lightGray"/>
              </w:rPr>
              <w:t>Cell 2</w:t>
            </w:r>
          </w:p>
        </w:tc>
      </w:tr>
      <w:tr w:rsidR="004F2409" w:rsidRPr="004F2409" w:rsidTr="004F2409">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rPr>
                <w:rFonts w:ascii="Arial" w:hAnsi="Arial"/>
                <w:sz w:val="18"/>
                <w:highlight w:val="lightGray"/>
                <w:lang w:eastAsia="en-GB"/>
              </w:rPr>
            </w:pPr>
            <w:r w:rsidRPr="004F2409">
              <w:rPr>
                <w:rFonts w:ascii="Arial" w:hAnsi="Arial"/>
                <w:sz w:val="18"/>
                <w:highlight w:val="lightGray"/>
              </w:rPr>
              <w:t>RF Channel Number</w:t>
            </w:r>
          </w:p>
        </w:tc>
        <w:tc>
          <w:tcPr>
            <w:tcW w:w="780" w:type="pct"/>
            <w:tcBorders>
              <w:top w:val="single" w:sz="4" w:space="0" w:color="auto"/>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1,2,3</w:t>
            </w:r>
          </w:p>
        </w:tc>
        <w:tc>
          <w:tcPr>
            <w:tcW w:w="665"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lang w:eastAsia="ja-JP"/>
              </w:rPr>
            </w:pPr>
            <w:r w:rsidRPr="004F2409">
              <w:rPr>
                <w:rFonts w:ascii="Arial" w:hAnsi="Arial"/>
                <w:sz w:val="18"/>
                <w:highlight w:val="lightGray"/>
                <w:lang w:eastAsia="ja-JP"/>
              </w:rPr>
              <w:t>1</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lang w:eastAsia="ja-JP"/>
              </w:rPr>
            </w:pPr>
            <w:r w:rsidRPr="004F2409">
              <w:rPr>
                <w:rFonts w:ascii="Arial" w:hAnsi="Arial"/>
                <w:sz w:val="18"/>
                <w:highlight w:val="lightGray"/>
                <w:lang w:eastAsia="ja-JP"/>
              </w:rPr>
              <w:t>1</w:t>
            </w:r>
          </w:p>
        </w:tc>
        <w:tc>
          <w:tcPr>
            <w:tcW w:w="65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lang w:eastAsia="ja-JP"/>
              </w:rPr>
            </w:pPr>
            <w:r w:rsidRPr="004F2409">
              <w:rPr>
                <w:rFonts w:ascii="Arial" w:hAnsi="Arial"/>
                <w:sz w:val="18"/>
                <w:highlight w:val="lightGray"/>
                <w:lang w:eastAsia="ja-JP"/>
              </w:rPr>
              <w:t>1</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lang w:eastAsia="ja-JP"/>
              </w:rPr>
            </w:pPr>
            <w:r w:rsidRPr="004F2409">
              <w:rPr>
                <w:rFonts w:ascii="Arial" w:hAnsi="Arial"/>
                <w:sz w:val="18"/>
                <w:highlight w:val="lightGray"/>
                <w:lang w:eastAsia="ja-JP"/>
              </w:rPr>
              <w:t>1</w:t>
            </w:r>
          </w:p>
        </w:tc>
      </w:tr>
      <w:tr w:rsidR="004F2409" w:rsidRPr="004F2409" w:rsidTr="004F2409">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rPr>
                <w:rFonts w:ascii="Arial" w:hAnsi="Arial"/>
                <w:sz w:val="18"/>
                <w:highlight w:val="lightGray"/>
                <w:lang w:eastAsia="en-GB"/>
              </w:rPr>
            </w:pPr>
            <w:r w:rsidRPr="004F2409">
              <w:rPr>
                <w:rFonts w:ascii="Arial" w:hAnsi="Arial"/>
                <w:sz w:val="18"/>
                <w:highlight w:val="lightGray"/>
              </w:rPr>
              <w:t>Measurement gap</w:t>
            </w:r>
          </w:p>
        </w:tc>
        <w:tc>
          <w:tcPr>
            <w:tcW w:w="780" w:type="pct"/>
            <w:tcBorders>
              <w:top w:val="single" w:sz="4" w:space="0" w:color="auto"/>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1,2,3</w:t>
            </w:r>
          </w:p>
        </w:tc>
        <w:tc>
          <w:tcPr>
            <w:tcW w:w="1319" w:type="pct"/>
            <w:gridSpan w:val="2"/>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lang w:eastAsia="ja-JP"/>
              </w:rPr>
            </w:pPr>
            <w:r w:rsidRPr="004F2409">
              <w:rPr>
                <w:rFonts w:ascii="Arial" w:hAnsi="Arial"/>
                <w:bCs/>
                <w:sz w:val="18"/>
                <w:highlight w:val="lightGray"/>
              </w:rPr>
              <w:t xml:space="preserve">GP#24 or GP#0 </w:t>
            </w:r>
            <w:r w:rsidRPr="004F2409">
              <w:rPr>
                <w:rFonts w:ascii="Arial" w:hAnsi="Arial"/>
                <w:bCs/>
                <w:sz w:val="18"/>
                <w:highlight w:val="lightGray"/>
                <w:vertAlign w:val="superscript"/>
              </w:rPr>
              <w:t>Note 4</w:t>
            </w:r>
          </w:p>
        </w:tc>
        <w:tc>
          <w:tcPr>
            <w:tcW w:w="1307" w:type="pct"/>
            <w:gridSpan w:val="2"/>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bCs/>
                <w:sz w:val="18"/>
                <w:highlight w:val="lightGray"/>
                <w:lang w:eastAsia="en-GB"/>
              </w:rPr>
            </w:pPr>
            <w:r w:rsidRPr="004F2409">
              <w:rPr>
                <w:rFonts w:ascii="Arial" w:hAnsi="Arial"/>
                <w:bCs/>
                <w:sz w:val="18"/>
                <w:highlight w:val="lightGray"/>
              </w:rPr>
              <w:t xml:space="preserve">GP#24 or GP#0 </w:t>
            </w:r>
            <w:r w:rsidRPr="004F2409">
              <w:rPr>
                <w:rFonts w:ascii="Arial" w:hAnsi="Arial"/>
                <w:bCs/>
                <w:sz w:val="18"/>
                <w:highlight w:val="lightGray"/>
                <w:vertAlign w:val="superscript"/>
              </w:rPr>
              <w:t>Note 4</w:t>
            </w:r>
          </w:p>
        </w:tc>
      </w:tr>
      <w:tr w:rsidR="004F2409" w:rsidRPr="004F2409" w:rsidTr="004F2409">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rPr>
                <w:rFonts w:ascii="Arial" w:hAnsi="Arial"/>
                <w:sz w:val="18"/>
                <w:highlight w:val="lightGray"/>
                <w:lang w:eastAsia="en-GB"/>
              </w:rPr>
            </w:pPr>
            <w:r w:rsidRPr="004F2409">
              <w:rPr>
                <w:rFonts w:ascii="Arial" w:hAnsi="Arial"/>
                <w:sz w:val="18"/>
                <w:highlight w:val="lightGray"/>
              </w:rPr>
              <w:t>DRX</w:t>
            </w:r>
          </w:p>
        </w:tc>
        <w:tc>
          <w:tcPr>
            <w:tcW w:w="780" w:type="pct"/>
            <w:tcBorders>
              <w:top w:val="single" w:sz="4" w:space="0" w:color="auto"/>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1,2,3</w:t>
            </w:r>
          </w:p>
        </w:tc>
        <w:tc>
          <w:tcPr>
            <w:tcW w:w="1319" w:type="pct"/>
            <w:gridSpan w:val="2"/>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lang w:eastAsia="ja-JP"/>
              </w:rPr>
            </w:pPr>
            <w:r w:rsidRPr="004F2409">
              <w:rPr>
                <w:rFonts w:ascii="Arial" w:hAnsi="Arial"/>
                <w:bCs/>
                <w:sz w:val="18"/>
                <w:highlight w:val="lightGray"/>
              </w:rPr>
              <w:t>OFF</w:t>
            </w:r>
          </w:p>
        </w:tc>
        <w:tc>
          <w:tcPr>
            <w:tcW w:w="1307" w:type="pct"/>
            <w:gridSpan w:val="2"/>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bCs/>
                <w:sz w:val="18"/>
                <w:highlight w:val="lightGray"/>
                <w:lang w:eastAsia="en-GB"/>
              </w:rPr>
            </w:pPr>
            <w:r w:rsidRPr="004F2409">
              <w:rPr>
                <w:rFonts w:ascii="Arial" w:hAnsi="Arial"/>
                <w:bCs/>
                <w:sz w:val="18"/>
                <w:highlight w:val="lightGray"/>
              </w:rPr>
              <w:t>OFF</w:t>
            </w:r>
          </w:p>
        </w:tc>
      </w:tr>
      <w:tr w:rsidR="004F2409" w:rsidRPr="004F2409" w:rsidTr="004F2409">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rPr>
                <w:rFonts w:ascii="Arial" w:hAnsi="Arial"/>
                <w:sz w:val="18"/>
                <w:highlight w:val="lightGray"/>
                <w:lang w:eastAsia="en-GB"/>
              </w:rPr>
            </w:pPr>
            <w:r w:rsidRPr="004F2409">
              <w:rPr>
                <w:rFonts w:ascii="Arial" w:hAnsi="Arial" w:cs="Arial"/>
                <w:sz w:val="18"/>
                <w:highlight w:val="lightGray"/>
              </w:rPr>
              <w:t>Time offset with Cell 1</w:t>
            </w:r>
          </w:p>
        </w:tc>
        <w:tc>
          <w:tcPr>
            <w:tcW w:w="780" w:type="pct"/>
            <w:tcBorders>
              <w:top w:val="single" w:sz="4" w:space="0" w:color="auto"/>
              <w:left w:val="single" w:sz="4" w:space="0" w:color="auto"/>
              <w:bottom w:val="nil"/>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r w:rsidRPr="004F2409">
              <w:rPr>
                <w:rFonts w:ascii="Arial" w:hAnsi="Arial"/>
                <w:sz w:val="18"/>
                <w:highlight w:val="lightGray"/>
              </w:rPr>
              <w:sym w:font="Symbol" w:char="F06D"/>
            </w:r>
            <w:r w:rsidRPr="004F2409">
              <w:rPr>
                <w:rFonts w:ascii="Arial" w:hAnsi="Arial"/>
                <w:sz w:val="18"/>
                <w:highlight w:val="lightGray"/>
              </w:rPr>
              <w:t>s</w:t>
            </w: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sz w:val="18"/>
                <w:highlight w:val="lightGray"/>
              </w:rPr>
              <w:t>1, 2, 3</w:t>
            </w:r>
          </w:p>
        </w:tc>
        <w:tc>
          <w:tcPr>
            <w:tcW w:w="665"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lang w:eastAsia="ja-JP"/>
              </w:rPr>
            </w:pPr>
            <w:r w:rsidRPr="004F2409">
              <w:rPr>
                <w:rFonts w:ascii="Arial" w:hAnsi="Arial"/>
                <w:sz w:val="18"/>
                <w:highlight w:val="lightGray"/>
              </w:rPr>
              <w:t>N/A</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lang w:eastAsia="ja-JP"/>
              </w:rPr>
            </w:pPr>
            <w:r w:rsidRPr="004F2409">
              <w:rPr>
                <w:rFonts w:ascii="Arial" w:hAnsi="Arial"/>
                <w:sz w:val="18"/>
                <w:highlight w:val="lightGray"/>
                <w:lang w:eastAsia="ja-JP"/>
              </w:rPr>
              <w:t>3</w:t>
            </w:r>
          </w:p>
        </w:tc>
        <w:tc>
          <w:tcPr>
            <w:tcW w:w="65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lang w:eastAsia="ja-JP"/>
              </w:rPr>
            </w:pPr>
            <w:r w:rsidRPr="004F2409">
              <w:rPr>
                <w:rFonts w:ascii="Arial" w:hAnsi="Arial"/>
                <w:sz w:val="18"/>
                <w:highlight w:val="lightGray"/>
              </w:rPr>
              <w:t>N/A</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lang w:eastAsia="ja-JP"/>
              </w:rPr>
            </w:pPr>
            <w:r w:rsidRPr="004F2409">
              <w:rPr>
                <w:rFonts w:ascii="Arial" w:hAnsi="Arial"/>
                <w:sz w:val="18"/>
                <w:highlight w:val="lightGray"/>
                <w:lang w:eastAsia="ja-JP"/>
              </w:rPr>
              <w:t>3</w:t>
            </w:r>
          </w:p>
        </w:tc>
      </w:tr>
      <w:tr w:rsidR="004F2409" w:rsidRPr="004F2409" w:rsidTr="004F2409">
        <w:trPr>
          <w:cantSplit/>
          <w:trHeight w:val="187"/>
          <w:jc w:val="center"/>
        </w:trPr>
        <w:tc>
          <w:tcPr>
            <w:tcW w:w="901" w:type="pct"/>
            <w:vMerge w:val="restart"/>
            <w:tcBorders>
              <w:top w:val="single" w:sz="4" w:space="0" w:color="auto"/>
              <w:left w:val="single" w:sz="4" w:space="0" w:color="auto"/>
              <w:bottom w:val="nil"/>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rPr>
                <w:rFonts w:ascii="Arial" w:hAnsi="Arial"/>
                <w:sz w:val="18"/>
                <w:highlight w:val="lightGray"/>
                <w:lang w:eastAsia="en-GB"/>
              </w:rPr>
            </w:pPr>
            <w:r w:rsidRPr="004F2409">
              <w:rPr>
                <w:rFonts w:ascii="Arial" w:hAnsi="Arial"/>
                <w:sz w:val="18"/>
                <w:highlight w:val="lightGray"/>
              </w:rPr>
              <w:t>TDD configuration</w:t>
            </w:r>
          </w:p>
        </w:tc>
        <w:tc>
          <w:tcPr>
            <w:tcW w:w="780" w:type="pct"/>
            <w:tcBorders>
              <w:top w:val="single" w:sz="4" w:space="0" w:color="auto"/>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1</w:t>
            </w:r>
          </w:p>
        </w:tc>
        <w:tc>
          <w:tcPr>
            <w:tcW w:w="665"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sz w:val="18"/>
                <w:highlight w:val="lightGray"/>
                <w:lang w:eastAsia="ja-JP"/>
              </w:rPr>
              <w:t>N/A</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sz w:val="18"/>
                <w:highlight w:val="lightGray"/>
                <w:lang w:eastAsia="ja-JP"/>
              </w:rPr>
              <w:t>N/A</w:t>
            </w:r>
          </w:p>
        </w:tc>
        <w:tc>
          <w:tcPr>
            <w:tcW w:w="65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lang w:eastAsia="ja-JP"/>
              </w:rPr>
            </w:pPr>
            <w:r w:rsidRPr="004F2409">
              <w:rPr>
                <w:rFonts w:ascii="Arial" w:hAnsi="Arial"/>
                <w:sz w:val="18"/>
                <w:highlight w:val="lightGray"/>
                <w:lang w:eastAsia="ja-JP"/>
              </w:rPr>
              <w:t>N/A</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lang w:eastAsia="ja-JP"/>
              </w:rPr>
            </w:pPr>
            <w:r w:rsidRPr="004F2409">
              <w:rPr>
                <w:rFonts w:ascii="Arial" w:hAnsi="Arial"/>
                <w:sz w:val="18"/>
                <w:highlight w:val="lightGray"/>
                <w:lang w:eastAsia="ja-JP"/>
              </w:rPr>
              <w:t>N/A</w:t>
            </w:r>
          </w:p>
        </w:tc>
      </w:tr>
      <w:tr w:rsidR="004F2409" w:rsidRPr="004F2409" w:rsidTr="004F2409">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rsidR="004F2409" w:rsidRPr="004F2409" w:rsidRDefault="004F2409" w:rsidP="004F2409">
            <w:pPr>
              <w:spacing w:after="0"/>
              <w:rPr>
                <w:rFonts w:ascii="Arial" w:hAnsi="Arial"/>
                <w:sz w:val="18"/>
                <w:highlight w:val="lightGray"/>
                <w:lang w:eastAsia="en-GB"/>
              </w:rPr>
            </w:pPr>
          </w:p>
        </w:tc>
        <w:tc>
          <w:tcPr>
            <w:tcW w:w="780" w:type="pct"/>
            <w:tcBorders>
              <w:top w:val="nil"/>
              <w:left w:val="single" w:sz="4" w:space="0" w:color="auto"/>
              <w:bottom w:val="nil"/>
              <w:right w:val="single" w:sz="4" w:space="0" w:color="auto"/>
            </w:tcBorders>
            <w:hideMark/>
          </w:tcPr>
          <w:p w:rsidR="004F2409" w:rsidRPr="004F2409" w:rsidRDefault="004F2409" w:rsidP="004F2409">
            <w:pPr>
              <w:spacing w:after="0" w:line="256" w:lineRule="auto"/>
              <w:rPr>
                <w:rFonts w:ascii="Calibri" w:eastAsia="宋体" w:hAnsi="Calibri"/>
                <w:sz w:val="22"/>
                <w:szCs w:val="22"/>
                <w:highlight w:val="lightGray"/>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2</w:t>
            </w:r>
          </w:p>
        </w:tc>
        <w:tc>
          <w:tcPr>
            <w:tcW w:w="665"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sz w:val="18"/>
                <w:highlight w:val="lightGray"/>
                <w:lang w:eastAsia="ja-JP"/>
              </w:rPr>
              <w:t>TDDConf.1.1</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sz w:val="18"/>
                <w:highlight w:val="lightGray"/>
                <w:lang w:eastAsia="ja-JP"/>
              </w:rPr>
              <w:t>TDDConf.1.1</w:t>
            </w:r>
          </w:p>
        </w:tc>
        <w:tc>
          <w:tcPr>
            <w:tcW w:w="65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lang w:eastAsia="ja-JP"/>
              </w:rPr>
            </w:pPr>
            <w:r w:rsidRPr="004F2409">
              <w:rPr>
                <w:rFonts w:ascii="Arial" w:hAnsi="Arial"/>
                <w:sz w:val="18"/>
                <w:highlight w:val="lightGray"/>
                <w:lang w:eastAsia="ja-JP"/>
              </w:rPr>
              <w:t>TDDConf.1.1</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lang w:eastAsia="ja-JP"/>
              </w:rPr>
            </w:pPr>
            <w:r w:rsidRPr="004F2409">
              <w:rPr>
                <w:rFonts w:ascii="Arial" w:hAnsi="Arial"/>
                <w:sz w:val="18"/>
                <w:highlight w:val="lightGray"/>
                <w:lang w:eastAsia="ja-JP"/>
              </w:rPr>
              <w:t>TDDConf.1.1</w:t>
            </w:r>
          </w:p>
        </w:tc>
      </w:tr>
      <w:tr w:rsidR="004F2409" w:rsidRPr="004F2409" w:rsidTr="004F2409">
        <w:trPr>
          <w:cantSplit/>
          <w:trHeight w:val="187"/>
          <w:jc w:val="center"/>
        </w:trPr>
        <w:tc>
          <w:tcPr>
            <w:tcW w:w="901" w:type="pct"/>
            <w:tcBorders>
              <w:top w:val="nil"/>
              <w:left w:val="single" w:sz="4" w:space="0" w:color="auto"/>
              <w:bottom w:val="single" w:sz="4" w:space="0" w:color="auto"/>
              <w:right w:val="single" w:sz="4" w:space="0" w:color="auto"/>
            </w:tcBorders>
            <w:hideMark/>
          </w:tcPr>
          <w:p w:rsidR="004F2409" w:rsidRPr="004F2409" w:rsidRDefault="004F2409" w:rsidP="004F2409">
            <w:pPr>
              <w:spacing w:after="0" w:line="256" w:lineRule="auto"/>
              <w:rPr>
                <w:rFonts w:ascii="Calibri" w:eastAsia="宋体" w:hAnsi="Calibri"/>
                <w:sz w:val="22"/>
                <w:szCs w:val="22"/>
                <w:highlight w:val="lightGray"/>
                <w:lang w:val="en-US" w:eastAsia="zh-CN"/>
              </w:rPr>
            </w:pPr>
          </w:p>
        </w:tc>
        <w:tc>
          <w:tcPr>
            <w:tcW w:w="780" w:type="pct"/>
            <w:tcBorders>
              <w:top w:val="nil"/>
              <w:left w:val="single" w:sz="4" w:space="0" w:color="auto"/>
              <w:bottom w:val="single" w:sz="4" w:space="0" w:color="auto"/>
              <w:right w:val="single" w:sz="4" w:space="0" w:color="auto"/>
            </w:tcBorders>
            <w:hideMark/>
          </w:tcPr>
          <w:p w:rsidR="004F2409" w:rsidRPr="004F2409" w:rsidRDefault="004F2409" w:rsidP="004F2409">
            <w:pPr>
              <w:spacing w:after="0" w:line="256" w:lineRule="auto"/>
              <w:rPr>
                <w:rFonts w:ascii="Calibri" w:eastAsia="宋体" w:hAnsi="Calibri"/>
                <w:sz w:val="22"/>
                <w:szCs w:val="22"/>
                <w:highlight w:val="lightGray"/>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3</w:t>
            </w:r>
          </w:p>
        </w:tc>
        <w:tc>
          <w:tcPr>
            <w:tcW w:w="665"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sz w:val="18"/>
                <w:highlight w:val="lightGray"/>
                <w:lang w:eastAsia="ja-JP"/>
              </w:rPr>
              <w:t>TDDConf.2.1</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sz w:val="18"/>
                <w:highlight w:val="lightGray"/>
                <w:lang w:eastAsia="ja-JP"/>
              </w:rPr>
              <w:t>TDDConf.2.1</w:t>
            </w:r>
          </w:p>
        </w:tc>
        <w:tc>
          <w:tcPr>
            <w:tcW w:w="65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lang w:eastAsia="ja-JP"/>
              </w:rPr>
            </w:pPr>
            <w:r w:rsidRPr="004F2409">
              <w:rPr>
                <w:rFonts w:ascii="Arial" w:hAnsi="Arial"/>
                <w:sz w:val="18"/>
                <w:highlight w:val="lightGray"/>
                <w:lang w:eastAsia="ja-JP"/>
              </w:rPr>
              <w:t>TDDConf.2.1</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lang w:eastAsia="ja-JP"/>
              </w:rPr>
            </w:pPr>
            <w:r w:rsidRPr="004F2409">
              <w:rPr>
                <w:rFonts w:ascii="Arial" w:hAnsi="Arial"/>
                <w:sz w:val="18"/>
                <w:highlight w:val="lightGray"/>
                <w:lang w:eastAsia="ja-JP"/>
              </w:rPr>
              <w:t>TDDConf.2.1</w:t>
            </w:r>
          </w:p>
        </w:tc>
      </w:tr>
      <w:tr w:rsidR="004F2409" w:rsidRPr="004F2409" w:rsidTr="004F2409">
        <w:trPr>
          <w:cantSplit/>
          <w:trHeight w:val="187"/>
          <w:jc w:val="center"/>
        </w:trPr>
        <w:tc>
          <w:tcPr>
            <w:tcW w:w="901" w:type="pct"/>
            <w:vMerge w:val="restar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rPr>
                <w:rFonts w:ascii="Arial" w:hAnsi="Arial"/>
                <w:sz w:val="18"/>
                <w:highlight w:val="lightGray"/>
                <w:lang w:eastAsia="en-GB"/>
              </w:rPr>
            </w:pPr>
            <w:r w:rsidRPr="004F2409">
              <w:rPr>
                <w:rFonts w:ascii="Arial" w:hAnsi="Arial"/>
                <w:sz w:val="18"/>
                <w:highlight w:val="lightGray"/>
              </w:rPr>
              <w:t>PDSCH RMC configuration</w:t>
            </w:r>
          </w:p>
        </w:tc>
        <w:tc>
          <w:tcPr>
            <w:tcW w:w="780" w:type="pct"/>
            <w:tcBorders>
              <w:top w:val="single" w:sz="4" w:space="0" w:color="auto"/>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1</w:t>
            </w:r>
          </w:p>
        </w:tc>
        <w:tc>
          <w:tcPr>
            <w:tcW w:w="665"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SR.1.1 FDD</w:t>
            </w:r>
          </w:p>
        </w:tc>
        <w:tc>
          <w:tcPr>
            <w:tcW w:w="654" w:type="pct"/>
            <w:tcBorders>
              <w:top w:val="single" w:sz="4" w:space="0" w:color="auto"/>
              <w:left w:val="single" w:sz="4" w:space="0" w:color="auto"/>
              <w:bottom w:val="nil"/>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N/A</w:t>
            </w:r>
          </w:p>
        </w:tc>
        <w:tc>
          <w:tcPr>
            <w:tcW w:w="65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SR.1.1 FDD</w:t>
            </w:r>
          </w:p>
        </w:tc>
        <w:tc>
          <w:tcPr>
            <w:tcW w:w="654" w:type="pct"/>
            <w:vMerge w:val="restar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N/A</w:t>
            </w:r>
          </w:p>
        </w:tc>
      </w:tr>
      <w:tr w:rsidR="004F2409" w:rsidRPr="004F2409" w:rsidTr="004F2409">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sz w:val="18"/>
                <w:highlight w:val="lightGray"/>
                <w:lang w:eastAsia="en-GB"/>
              </w:rPr>
            </w:pPr>
          </w:p>
        </w:tc>
        <w:tc>
          <w:tcPr>
            <w:tcW w:w="780" w:type="pct"/>
            <w:tcBorders>
              <w:top w:val="nil"/>
              <w:left w:val="single" w:sz="4" w:space="0" w:color="auto"/>
              <w:bottom w:val="nil"/>
              <w:right w:val="single" w:sz="4" w:space="0" w:color="auto"/>
            </w:tcBorders>
            <w:hideMark/>
          </w:tcPr>
          <w:p w:rsidR="004F2409" w:rsidRPr="004F2409" w:rsidRDefault="004F2409" w:rsidP="004F2409">
            <w:pPr>
              <w:spacing w:after="0" w:line="256" w:lineRule="auto"/>
              <w:rPr>
                <w:rFonts w:ascii="Calibri" w:eastAsia="宋体" w:hAnsi="Calibri"/>
                <w:sz w:val="22"/>
                <w:szCs w:val="22"/>
                <w:highlight w:val="lightGray"/>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2</w:t>
            </w:r>
          </w:p>
        </w:tc>
        <w:tc>
          <w:tcPr>
            <w:tcW w:w="665"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SR.1.1 TDD</w:t>
            </w:r>
          </w:p>
        </w:tc>
        <w:tc>
          <w:tcPr>
            <w:tcW w:w="654" w:type="pct"/>
            <w:tcBorders>
              <w:top w:val="nil"/>
              <w:left w:val="single" w:sz="4" w:space="0" w:color="auto"/>
              <w:bottom w:val="nil"/>
              <w:right w:val="single" w:sz="4" w:space="0" w:color="auto"/>
            </w:tcBorders>
            <w:hideMark/>
          </w:tcPr>
          <w:p w:rsidR="004F2409" w:rsidRPr="004F2409" w:rsidRDefault="004F2409" w:rsidP="004F2409">
            <w:pPr>
              <w:spacing w:after="0" w:line="256" w:lineRule="auto"/>
              <w:rPr>
                <w:rFonts w:ascii="Calibri" w:eastAsia="宋体" w:hAnsi="Calibri"/>
                <w:sz w:val="22"/>
                <w:szCs w:val="22"/>
                <w:highlight w:val="lightGray"/>
                <w:lang w:val="en-US" w:eastAsia="zh-CN"/>
              </w:rPr>
            </w:pPr>
          </w:p>
        </w:tc>
        <w:tc>
          <w:tcPr>
            <w:tcW w:w="65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SR.1.1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cs="v4.2.0"/>
                <w:sz w:val="18"/>
                <w:highlight w:val="lightGray"/>
                <w:lang w:eastAsia="en-GB"/>
              </w:rPr>
            </w:pPr>
          </w:p>
        </w:tc>
      </w:tr>
      <w:tr w:rsidR="004F2409" w:rsidRPr="004F2409" w:rsidTr="004F2409">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sz w:val="18"/>
                <w:highlight w:val="lightGray"/>
                <w:lang w:eastAsia="en-GB"/>
              </w:rPr>
            </w:pPr>
          </w:p>
        </w:tc>
        <w:tc>
          <w:tcPr>
            <w:tcW w:w="780" w:type="pct"/>
            <w:tcBorders>
              <w:top w:val="nil"/>
              <w:left w:val="single" w:sz="4" w:space="0" w:color="auto"/>
              <w:bottom w:val="single" w:sz="4" w:space="0" w:color="auto"/>
              <w:right w:val="single" w:sz="4" w:space="0" w:color="auto"/>
            </w:tcBorders>
            <w:hideMark/>
          </w:tcPr>
          <w:p w:rsidR="004F2409" w:rsidRPr="004F2409" w:rsidRDefault="004F2409" w:rsidP="004F2409">
            <w:pPr>
              <w:spacing w:after="0" w:line="256" w:lineRule="auto"/>
              <w:rPr>
                <w:rFonts w:ascii="Calibri" w:eastAsia="宋体" w:hAnsi="Calibri"/>
                <w:sz w:val="22"/>
                <w:szCs w:val="22"/>
                <w:highlight w:val="lightGray"/>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3</w:t>
            </w:r>
          </w:p>
        </w:tc>
        <w:tc>
          <w:tcPr>
            <w:tcW w:w="665"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SR.2.1 TDD</w:t>
            </w:r>
          </w:p>
        </w:tc>
        <w:tc>
          <w:tcPr>
            <w:tcW w:w="654" w:type="pct"/>
            <w:tcBorders>
              <w:top w:val="nil"/>
              <w:left w:val="single" w:sz="4" w:space="0" w:color="auto"/>
              <w:bottom w:val="single" w:sz="4" w:space="0" w:color="auto"/>
              <w:right w:val="single" w:sz="4" w:space="0" w:color="auto"/>
            </w:tcBorders>
            <w:hideMark/>
          </w:tcPr>
          <w:p w:rsidR="004F2409" w:rsidRPr="004F2409" w:rsidRDefault="004F2409" w:rsidP="004F2409">
            <w:pPr>
              <w:spacing w:after="0" w:line="256" w:lineRule="auto"/>
              <w:rPr>
                <w:rFonts w:ascii="Calibri" w:eastAsia="宋体" w:hAnsi="Calibri"/>
                <w:sz w:val="22"/>
                <w:szCs w:val="22"/>
                <w:highlight w:val="lightGray"/>
                <w:lang w:val="en-US" w:eastAsia="zh-CN"/>
              </w:rPr>
            </w:pPr>
          </w:p>
        </w:tc>
        <w:tc>
          <w:tcPr>
            <w:tcW w:w="65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SR.2.1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cs="v4.2.0"/>
                <w:sz w:val="18"/>
                <w:highlight w:val="lightGray"/>
                <w:lang w:eastAsia="en-GB"/>
              </w:rPr>
            </w:pPr>
          </w:p>
        </w:tc>
      </w:tr>
      <w:tr w:rsidR="004F2409" w:rsidRPr="004F2409" w:rsidTr="004F2409">
        <w:trPr>
          <w:cantSplit/>
          <w:trHeight w:val="187"/>
          <w:jc w:val="center"/>
        </w:trPr>
        <w:tc>
          <w:tcPr>
            <w:tcW w:w="901" w:type="pct"/>
            <w:vMerge w:val="restart"/>
            <w:tcBorders>
              <w:top w:val="single" w:sz="4" w:space="0" w:color="auto"/>
              <w:left w:val="single" w:sz="4" w:space="0" w:color="auto"/>
              <w:bottom w:val="nil"/>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rPr>
                <w:rFonts w:ascii="Arial" w:hAnsi="Arial"/>
                <w:sz w:val="18"/>
                <w:highlight w:val="lightGray"/>
                <w:lang w:eastAsia="en-GB"/>
              </w:rPr>
            </w:pPr>
            <w:r w:rsidRPr="004F2409">
              <w:rPr>
                <w:rFonts w:ascii="Arial" w:hAnsi="Arial"/>
                <w:sz w:val="18"/>
                <w:highlight w:val="lightGray"/>
              </w:rPr>
              <w:t>RMSI CORESET RMC configuration</w:t>
            </w:r>
          </w:p>
        </w:tc>
        <w:tc>
          <w:tcPr>
            <w:tcW w:w="780" w:type="pct"/>
            <w:tcBorders>
              <w:top w:val="single" w:sz="4" w:space="0" w:color="auto"/>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1</w:t>
            </w:r>
          </w:p>
        </w:tc>
        <w:tc>
          <w:tcPr>
            <w:tcW w:w="665"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CR.1.1 FDD</w:t>
            </w:r>
          </w:p>
        </w:tc>
        <w:tc>
          <w:tcPr>
            <w:tcW w:w="654" w:type="pct"/>
            <w:vMerge w:val="restar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N/A</w:t>
            </w:r>
          </w:p>
        </w:tc>
        <w:tc>
          <w:tcPr>
            <w:tcW w:w="65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CR.1.1 FDD</w:t>
            </w:r>
          </w:p>
        </w:tc>
        <w:tc>
          <w:tcPr>
            <w:tcW w:w="654" w:type="pct"/>
            <w:vMerge w:val="restar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N/A</w:t>
            </w:r>
          </w:p>
        </w:tc>
      </w:tr>
      <w:tr w:rsidR="004F2409" w:rsidRPr="004F2409" w:rsidTr="004F2409">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rsidR="004F2409" w:rsidRPr="004F2409" w:rsidRDefault="004F2409" w:rsidP="004F2409">
            <w:pPr>
              <w:spacing w:after="0"/>
              <w:rPr>
                <w:rFonts w:ascii="Arial" w:hAnsi="Arial"/>
                <w:sz w:val="18"/>
                <w:highlight w:val="lightGray"/>
                <w:lang w:eastAsia="en-GB"/>
              </w:rPr>
            </w:pPr>
          </w:p>
        </w:tc>
        <w:tc>
          <w:tcPr>
            <w:tcW w:w="780" w:type="pct"/>
            <w:tcBorders>
              <w:top w:val="nil"/>
              <w:left w:val="single" w:sz="4" w:space="0" w:color="auto"/>
              <w:bottom w:val="nil"/>
              <w:right w:val="single" w:sz="4" w:space="0" w:color="auto"/>
            </w:tcBorders>
            <w:hideMark/>
          </w:tcPr>
          <w:p w:rsidR="004F2409" w:rsidRPr="004F2409" w:rsidRDefault="004F2409" w:rsidP="004F2409">
            <w:pPr>
              <w:spacing w:after="0" w:line="256" w:lineRule="auto"/>
              <w:rPr>
                <w:rFonts w:ascii="Calibri" w:eastAsia="宋体" w:hAnsi="Calibri"/>
                <w:sz w:val="22"/>
                <w:szCs w:val="22"/>
                <w:highlight w:val="lightGray"/>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2</w:t>
            </w:r>
          </w:p>
        </w:tc>
        <w:tc>
          <w:tcPr>
            <w:tcW w:w="665"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cs="v4.2.0"/>
                <w:sz w:val="18"/>
                <w:highlight w:val="lightGray"/>
                <w:lang w:eastAsia="en-GB"/>
              </w:rPr>
            </w:pPr>
          </w:p>
        </w:tc>
        <w:tc>
          <w:tcPr>
            <w:tcW w:w="65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cs="v4.2.0"/>
                <w:sz w:val="18"/>
                <w:highlight w:val="lightGray"/>
                <w:lang w:eastAsia="en-GB"/>
              </w:rPr>
            </w:pPr>
          </w:p>
        </w:tc>
      </w:tr>
      <w:tr w:rsidR="004F2409" w:rsidRPr="004F2409" w:rsidTr="004F2409">
        <w:trPr>
          <w:cantSplit/>
          <w:trHeight w:val="187"/>
          <w:jc w:val="center"/>
        </w:trPr>
        <w:tc>
          <w:tcPr>
            <w:tcW w:w="901" w:type="pct"/>
            <w:tcBorders>
              <w:top w:val="nil"/>
              <w:left w:val="single" w:sz="4" w:space="0" w:color="auto"/>
              <w:bottom w:val="single" w:sz="4" w:space="0" w:color="auto"/>
              <w:right w:val="single" w:sz="4" w:space="0" w:color="auto"/>
            </w:tcBorders>
            <w:hideMark/>
          </w:tcPr>
          <w:p w:rsidR="004F2409" w:rsidRPr="004F2409" w:rsidRDefault="004F2409" w:rsidP="004F2409">
            <w:pPr>
              <w:spacing w:after="0" w:line="256" w:lineRule="auto"/>
              <w:rPr>
                <w:rFonts w:ascii="Calibri" w:eastAsia="宋体" w:hAnsi="Calibri"/>
                <w:sz w:val="22"/>
                <w:szCs w:val="22"/>
                <w:highlight w:val="lightGray"/>
                <w:lang w:val="en-US" w:eastAsia="zh-CN"/>
              </w:rPr>
            </w:pPr>
          </w:p>
        </w:tc>
        <w:tc>
          <w:tcPr>
            <w:tcW w:w="780" w:type="pct"/>
            <w:tcBorders>
              <w:top w:val="nil"/>
              <w:left w:val="single" w:sz="4" w:space="0" w:color="auto"/>
              <w:bottom w:val="single" w:sz="4" w:space="0" w:color="auto"/>
              <w:right w:val="single" w:sz="4" w:space="0" w:color="auto"/>
            </w:tcBorders>
            <w:hideMark/>
          </w:tcPr>
          <w:p w:rsidR="004F2409" w:rsidRPr="004F2409" w:rsidRDefault="004F2409" w:rsidP="004F2409">
            <w:pPr>
              <w:spacing w:after="0" w:line="256" w:lineRule="auto"/>
              <w:rPr>
                <w:rFonts w:ascii="Calibri" w:eastAsia="宋体" w:hAnsi="Calibri"/>
                <w:sz w:val="22"/>
                <w:szCs w:val="22"/>
                <w:highlight w:val="lightGray"/>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3</w:t>
            </w:r>
          </w:p>
        </w:tc>
        <w:tc>
          <w:tcPr>
            <w:tcW w:w="665"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cs="v4.2.0"/>
                <w:sz w:val="18"/>
                <w:highlight w:val="lightGray"/>
                <w:lang w:eastAsia="en-GB"/>
              </w:rPr>
            </w:pPr>
          </w:p>
        </w:tc>
        <w:tc>
          <w:tcPr>
            <w:tcW w:w="65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cs="v4.2.0"/>
                <w:sz w:val="18"/>
                <w:highlight w:val="lightGray"/>
                <w:lang w:eastAsia="en-GB"/>
              </w:rPr>
            </w:pPr>
          </w:p>
        </w:tc>
      </w:tr>
      <w:tr w:rsidR="004F2409" w:rsidRPr="004F2409" w:rsidTr="004F2409">
        <w:trPr>
          <w:cantSplit/>
          <w:trHeight w:val="187"/>
          <w:jc w:val="center"/>
        </w:trPr>
        <w:tc>
          <w:tcPr>
            <w:tcW w:w="901" w:type="pct"/>
            <w:vMerge w:val="restar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rPr>
                <w:rFonts w:ascii="Arial" w:hAnsi="Arial"/>
                <w:sz w:val="18"/>
                <w:highlight w:val="lightGray"/>
                <w:lang w:eastAsia="en-GB"/>
              </w:rPr>
            </w:pPr>
            <w:r w:rsidRPr="004F2409">
              <w:rPr>
                <w:rFonts w:ascii="Arial" w:hAnsi="Arial"/>
                <w:sz w:val="18"/>
                <w:highlight w:val="lightGray"/>
              </w:rPr>
              <w:t>Dedicated CORESET RMC configuration</w:t>
            </w:r>
          </w:p>
        </w:tc>
        <w:tc>
          <w:tcPr>
            <w:tcW w:w="780" w:type="pct"/>
            <w:tcBorders>
              <w:top w:val="single" w:sz="4" w:space="0" w:color="auto"/>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1</w:t>
            </w:r>
          </w:p>
        </w:tc>
        <w:tc>
          <w:tcPr>
            <w:tcW w:w="665"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CCR.1.1 FDD</w:t>
            </w:r>
          </w:p>
        </w:tc>
        <w:tc>
          <w:tcPr>
            <w:tcW w:w="654" w:type="pct"/>
            <w:vMerge w:val="restar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N/A</w:t>
            </w:r>
          </w:p>
        </w:tc>
        <w:tc>
          <w:tcPr>
            <w:tcW w:w="65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CCR.1.1 FDD</w:t>
            </w:r>
          </w:p>
        </w:tc>
        <w:tc>
          <w:tcPr>
            <w:tcW w:w="654" w:type="pct"/>
            <w:vMerge w:val="restar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N/A</w:t>
            </w:r>
          </w:p>
        </w:tc>
      </w:tr>
      <w:tr w:rsidR="004F2409" w:rsidRPr="004F2409" w:rsidTr="004F2409">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sz w:val="18"/>
                <w:highlight w:val="lightGray"/>
                <w:lang w:eastAsia="en-GB"/>
              </w:rPr>
            </w:pPr>
          </w:p>
        </w:tc>
        <w:tc>
          <w:tcPr>
            <w:tcW w:w="780" w:type="pct"/>
            <w:tcBorders>
              <w:top w:val="nil"/>
              <w:left w:val="single" w:sz="4" w:space="0" w:color="auto"/>
              <w:bottom w:val="nil"/>
              <w:right w:val="single" w:sz="4" w:space="0" w:color="auto"/>
            </w:tcBorders>
            <w:hideMark/>
          </w:tcPr>
          <w:p w:rsidR="004F2409" w:rsidRPr="004F2409" w:rsidRDefault="004F2409" w:rsidP="004F2409">
            <w:pPr>
              <w:spacing w:after="0" w:line="256" w:lineRule="auto"/>
              <w:rPr>
                <w:rFonts w:ascii="Calibri" w:eastAsia="宋体" w:hAnsi="Calibri"/>
                <w:sz w:val="22"/>
                <w:szCs w:val="22"/>
                <w:highlight w:val="lightGray"/>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2</w:t>
            </w:r>
          </w:p>
        </w:tc>
        <w:tc>
          <w:tcPr>
            <w:tcW w:w="665"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cs="v4.2.0"/>
                <w:sz w:val="18"/>
                <w:highlight w:val="lightGray"/>
                <w:lang w:eastAsia="en-GB"/>
              </w:rPr>
            </w:pPr>
          </w:p>
        </w:tc>
        <w:tc>
          <w:tcPr>
            <w:tcW w:w="65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cs="v4.2.0"/>
                <w:sz w:val="18"/>
                <w:highlight w:val="lightGray"/>
                <w:lang w:eastAsia="en-GB"/>
              </w:rPr>
            </w:pPr>
          </w:p>
        </w:tc>
      </w:tr>
      <w:tr w:rsidR="004F2409" w:rsidRPr="004F2409" w:rsidTr="004F2409">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sz w:val="18"/>
                <w:highlight w:val="lightGray"/>
                <w:lang w:eastAsia="en-GB"/>
              </w:rPr>
            </w:pPr>
          </w:p>
        </w:tc>
        <w:tc>
          <w:tcPr>
            <w:tcW w:w="780" w:type="pct"/>
            <w:tcBorders>
              <w:top w:val="nil"/>
              <w:left w:val="single" w:sz="4" w:space="0" w:color="auto"/>
              <w:bottom w:val="single" w:sz="4" w:space="0" w:color="auto"/>
              <w:right w:val="single" w:sz="4" w:space="0" w:color="auto"/>
            </w:tcBorders>
            <w:hideMark/>
          </w:tcPr>
          <w:p w:rsidR="004F2409" w:rsidRPr="004F2409" w:rsidRDefault="004F2409" w:rsidP="004F2409">
            <w:pPr>
              <w:spacing w:after="0" w:line="256" w:lineRule="auto"/>
              <w:rPr>
                <w:rFonts w:ascii="Calibri" w:eastAsia="宋体" w:hAnsi="Calibri"/>
                <w:sz w:val="22"/>
                <w:szCs w:val="22"/>
                <w:highlight w:val="lightGray"/>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3</w:t>
            </w:r>
          </w:p>
        </w:tc>
        <w:tc>
          <w:tcPr>
            <w:tcW w:w="665"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cs="v4.2.0"/>
                <w:sz w:val="18"/>
                <w:highlight w:val="lightGray"/>
                <w:lang w:eastAsia="en-GB"/>
              </w:rPr>
            </w:pPr>
          </w:p>
        </w:tc>
        <w:tc>
          <w:tcPr>
            <w:tcW w:w="65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cs="v4.2.0"/>
                <w:sz w:val="18"/>
                <w:highlight w:val="lightGray"/>
                <w:lang w:eastAsia="en-GB"/>
              </w:rPr>
            </w:pPr>
          </w:p>
        </w:tc>
      </w:tr>
      <w:tr w:rsidR="004F2409" w:rsidRPr="004F2409" w:rsidTr="004F2409">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rPr>
                <w:rFonts w:ascii="Arial" w:hAnsi="Arial"/>
                <w:sz w:val="18"/>
                <w:highlight w:val="lightGray"/>
              </w:rPr>
            </w:pPr>
            <w:r w:rsidRPr="004F2409">
              <w:rPr>
                <w:rFonts w:ascii="Arial" w:hAnsi="Arial"/>
                <w:bCs/>
                <w:sz w:val="18"/>
                <w:highlight w:val="lightGray"/>
              </w:rPr>
              <w:lastRenderedPageBreak/>
              <w:t>OCNG Patterns</w:t>
            </w:r>
          </w:p>
        </w:tc>
        <w:tc>
          <w:tcPr>
            <w:tcW w:w="780" w:type="pct"/>
            <w:tcBorders>
              <w:top w:val="single" w:sz="4" w:space="0" w:color="auto"/>
              <w:left w:val="single" w:sz="4" w:space="0" w:color="auto"/>
              <w:bottom w:val="single" w:sz="4" w:space="0" w:color="auto"/>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r w:rsidRPr="004F2409">
              <w:rPr>
                <w:rFonts w:ascii="Arial" w:hAnsi="Arial" w:cs="v4.2.0"/>
                <w:sz w:val="18"/>
                <w:highlight w:val="lightGray"/>
              </w:rPr>
              <w:t>1, 2, 3</w:t>
            </w:r>
          </w:p>
        </w:tc>
        <w:tc>
          <w:tcPr>
            <w:tcW w:w="665"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rPr>
            </w:pPr>
            <w:r w:rsidRPr="004F2409">
              <w:rPr>
                <w:rFonts w:ascii="Arial" w:hAnsi="Arial"/>
                <w:sz w:val="18"/>
                <w:highlight w:val="lightGray"/>
              </w:rPr>
              <w:t>OP.1</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r w:rsidRPr="004F2409">
              <w:rPr>
                <w:rFonts w:ascii="Arial" w:hAnsi="Arial"/>
                <w:sz w:val="18"/>
                <w:highlight w:val="lightGray"/>
              </w:rPr>
              <w:t>OP.1</w:t>
            </w:r>
          </w:p>
        </w:tc>
        <w:tc>
          <w:tcPr>
            <w:tcW w:w="65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r w:rsidRPr="004F2409">
              <w:rPr>
                <w:rFonts w:ascii="Arial" w:hAnsi="Arial"/>
                <w:sz w:val="18"/>
                <w:highlight w:val="lightGray"/>
              </w:rPr>
              <w:t>OP.1</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r w:rsidRPr="004F2409">
              <w:rPr>
                <w:rFonts w:ascii="Arial" w:hAnsi="Arial"/>
                <w:sz w:val="18"/>
                <w:highlight w:val="lightGray"/>
              </w:rPr>
              <w:t>OP.1</w:t>
            </w:r>
          </w:p>
        </w:tc>
      </w:tr>
      <w:tr w:rsidR="004F2409" w:rsidRPr="004F2409" w:rsidTr="004F2409">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pStyle w:val="TAL"/>
              <w:spacing w:line="256" w:lineRule="auto"/>
              <w:rPr>
                <w:bCs/>
                <w:highlight w:val="lightGray"/>
                <w:lang w:eastAsia="en-GB"/>
              </w:rPr>
            </w:pPr>
            <w:r w:rsidRPr="004F2409">
              <w:rPr>
                <w:highlight w:val="lightGray"/>
              </w:rPr>
              <w:t>EPRE ratio of PSS to SSS</w:t>
            </w:r>
          </w:p>
        </w:tc>
        <w:tc>
          <w:tcPr>
            <w:tcW w:w="780" w:type="pct"/>
            <w:tcBorders>
              <w:top w:val="single" w:sz="4" w:space="0" w:color="auto"/>
              <w:left w:val="single" w:sz="4" w:space="0" w:color="auto"/>
              <w:bottom w:val="nil"/>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lang w:eastAsia="en-GB"/>
              </w:rPr>
            </w:pPr>
            <w:r w:rsidRPr="004F2409">
              <w:rPr>
                <w:rFonts w:ascii="Arial" w:hAnsi="Arial"/>
                <w:sz w:val="18"/>
                <w:highlight w:val="lightGray"/>
              </w:rPr>
              <w:t>dB</w:t>
            </w:r>
          </w:p>
        </w:tc>
        <w:tc>
          <w:tcPr>
            <w:tcW w:w="693" w:type="pct"/>
            <w:tcBorders>
              <w:top w:val="single" w:sz="4" w:space="0" w:color="auto"/>
              <w:left w:val="single" w:sz="4" w:space="0" w:color="auto"/>
              <w:bottom w:val="nil"/>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1, 2, 3</w:t>
            </w:r>
          </w:p>
        </w:tc>
        <w:tc>
          <w:tcPr>
            <w:tcW w:w="665" w:type="pct"/>
            <w:tcBorders>
              <w:top w:val="single" w:sz="4" w:space="0" w:color="auto"/>
              <w:left w:val="single" w:sz="4" w:space="0" w:color="auto"/>
              <w:bottom w:val="nil"/>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lang w:eastAsia="en-GB"/>
              </w:rPr>
            </w:pPr>
            <w:r w:rsidRPr="004F2409">
              <w:rPr>
                <w:rFonts w:ascii="Arial" w:hAnsi="Arial"/>
                <w:sz w:val="18"/>
                <w:highlight w:val="lightGray"/>
              </w:rPr>
              <w:t>0</w:t>
            </w:r>
          </w:p>
        </w:tc>
        <w:tc>
          <w:tcPr>
            <w:tcW w:w="654" w:type="pct"/>
            <w:tcBorders>
              <w:top w:val="single" w:sz="4" w:space="0" w:color="auto"/>
              <w:left w:val="single" w:sz="4" w:space="0" w:color="auto"/>
              <w:bottom w:val="nil"/>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lang w:eastAsia="en-GB"/>
              </w:rPr>
            </w:pPr>
            <w:r w:rsidRPr="004F2409">
              <w:rPr>
                <w:rFonts w:ascii="Arial" w:hAnsi="Arial"/>
                <w:sz w:val="18"/>
                <w:highlight w:val="lightGray"/>
              </w:rPr>
              <w:t>0</w:t>
            </w:r>
          </w:p>
        </w:tc>
        <w:tc>
          <w:tcPr>
            <w:tcW w:w="653" w:type="pct"/>
            <w:tcBorders>
              <w:top w:val="single" w:sz="4" w:space="0" w:color="auto"/>
              <w:left w:val="single" w:sz="4" w:space="0" w:color="auto"/>
              <w:bottom w:val="nil"/>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lang w:eastAsia="en-GB"/>
              </w:rPr>
            </w:pPr>
            <w:r w:rsidRPr="004F2409">
              <w:rPr>
                <w:rFonts w:ascii="Arial" w:hAnsi="Arial"/>
                <w:sz w:val="18"/>
                <w:highlight w:val="lightGray"/>
              </w:rPr>
              <w:t>0</w:t>
            </w:r>
          </w:p>
        </w:tc>
        <w:tc>
          <w:tcPr>
            <w:tcW w:w="654" w:type="pct"/>
            <w:tcBorders>
              <w:top w:val="single" w:sz="4" w:space="0" w:color="auto"/>
              <w:left w:val="single" w:sz="4" w:space="0" w:color="auto"/>
              <w:bottom w:val="nil"/>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lang w:eastAsia="en-GB"/>
              </w:rPr>
            </w:pPr>
            <w:r w:rsidRPr="004F2409">
              <w:rPr>
                <w:rFonts w:ascii="Arial" w:hAnsi="Arial"/>
                <w:sz w:val="18"/>
                <w:highlight w:val="lightGray"/>
              </w:rPr>
              <w:t>0</w:t>
            </w:r>
          </w:p>
        </w:tc>
      </w:tr>
      <w:tr w:rsidR="004F2409" w:rsidRPr="004F2409" w:rsidTr="004F2409">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pStyle w:val="TAL"/>
              <w:spacing w:line="256" w:lineRule="auto"/>
              <w:rPr>
                <w:bCs/>
                <w:highlight w:val="lightGray"/>
                <w:lang w:eastAsia="en-GB"/>
              </w:rPr>
            </w:pPr>
            <w:r w:rsidRPr="004F2409">
              <w:rPr>
                <w:highlight w:val="lightGray"/>
              </w:rPr>
              <w:t>EPRE ratio of PBCH DMRS to SSS</w:t>
            </w:r>
          </w:p>
        </w:tc>
        <w:tc>
          <w:tcPr>
            <w:tcW w:w="780"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665"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54"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53"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54"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r>
      <w:tr w:rsidR="004F2409" w:rsidRPr="004F2409" w:rsidTr="004F2409">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pStyle w:val="TAL"/>
              <w:spacing w:line="256" w:lineRule="auto"/>
              <w:rPr>
                <w:bCs/>
                <w:highlight w:val="lightGray"/>
                <w:lang w:eastAsia="en-GB"/>
              </w:rPr>
            </w:pPr>
            <w:r w:rsidRPr="004F2409">
              <w:rPr>
                <w:highlight w:val="lightGray"/>
              </w:rPr>
              <w:t>EPRE ratio of PBCH to PBCH DMRS</w:t>
            </w:r>
          </w:p>
        </w:tc>
        <w:tc>
          <w:tcPr>
            <w:tcW w:w="780"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665"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54"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53"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54"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r>
      <w:tr w:rsidR="004F2409" w:rsidRPr="004F2409" w:rsidTr="004F2409">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pStyle w:val="TAL"/>
              <w:spacing w:line="256" w:lineRule="auto"/>
              <w:rPr>
                <w:bCs/>
                <w:highlight w:val="lightGray"/>
                <w:lang w:eastAsia="en-GB"/>
              </w:rPr>
            </w:pPr>
            <w:r w:rsidRPr="004F2409">
              <w:rPr>
                <w:highlight w:val="lightGray"/>
              </w:rPr>
              <w:t>EPRE ratio of PDCCH DMRS to SSS</w:t>
            </w:r>
          </w:p>
        </w:tc>
        <w:tc>
          <w:tcPr>
            <w:tcW w:w="780"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665"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54"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53"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54"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r>
      <w:tr w:rsidR="004F2409" w:rsidRPr="004F2409" w:rsidTr="004F2409">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pStyle w:val="TAL"/>
              <w:spacing w:line="256" w:lineRule="auto"/>
              <w:rPr>
                <w:bCs/>
                <w:highlight w:val="lightGray"/>
                <w:lang w:eastAsia="en-GB"/>
              </w:rPr>
            </w:pPr>
            <w:r w:rsidRPr="004F2409">
              <w:rPr>
                <w:highlight w:val="lightGray"/>
              </w:rPr>
              <w:t>EPRE ratio of PDCCH to PDCCH DMRS</w:t>
            </w:r>
          </w:p>
        </w:tc>
        <w:tc>
          <w:tcPr>
            <w:tcW w:w="780"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665"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54"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53"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54"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r>
      <w:tr w:rsidR="004F2409" w:rsidRPr="004F2409" w:rsidTr="004F2409">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pStyle w:val="TAL"/>
              <w:spacing w:line="256" w:lineRule="auto"/>
              <w:rPr>
                <w:bCs/>
                <w:highlight w:val="lightGray"/>
                <w:lang w:eastAsia="en-GB"/>
              </w:rPr>
            </w:pPr>
            <w:r w:rsidRPr="004F2409">
              <w:rPr>
                <w:highlight w:val="lightGray"/>
              </w:rPr>
              <w:t>EPRE ratio of PDSCH DMRS to SSS</w:t>
            </w:r>
          </w:p>
        </w:tc>
        <w:tc>
          <w:tcPr>
            <w:tcW w:w="780"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665"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54"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53"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54"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r>
      <w:tr w:rsidR="004F2409" w:rsidRPr="004F2409" w:rsidTr="004F2409">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pStyle w:val="TAL"/>
              <w:spacing w:line="256" w:lineRule="auto"/>
              <w:rPr>
                <w:bCs/>
                <w:highlight w:val="lightGray"/>
                <w:lang w:eastAsia="en-GB"/>
              </w:rPr>
            </w:pPr>
            <w:r w:rsidRPr="004F2409">
              <w:rPr>
                <w:highlight w:val="lightGray"/>
              </w:rPr>
              <w:t>EPRE ratio of PDSCH to PDSCH DMRS</w:t>
            </w:r>
          </w:p>
        </w:tc>
        <w:tc>
          <w:tcPr>
            <w:tcW w:w="780"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665"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54"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53"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54"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r>
      <w:tr w:rsidR="004F2409" w:rsidRPr="004F2409" w:rsidTr="004F2409">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pStyle w:val="TAL"/>
              <w:spacing w:line="256" w:lineRule="auto"/>
              <w:rPr>
                <w:bCs/>
                <w:highlight w:val="lightGray"/>
                <w:lang w:eastAsia="en-GB"/>
              </w:rPr>
            </w:pPr>
            <w:r w:rsidRPr="004F2409">
              <w:rPr>
                <w:highlight w:val="lightGray"/>
              </w:rPr>
              <w:t>EPRE ratio of OCNG DMRS to SSS</w:t>
            </w:r>
            <w:r w:rsidRPr="004F2409">
              <w:rPr>
                <w:highlight w:val="lightGray"/>
                <w:vertAlign w:val="superscript"/>
              </w:rPr>
              <w:t>Note 1</w:t>
            </w:r>
          </w:p>
        </w:tc>
        <w:tc>
          <w:tcPr>
            <w:tcW w:w="780"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665"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54"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53"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54"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r>
      <w:tr w:rsidR="004F2409" w:rsidRPr="004F2409" w:rsidTr="004F2409">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pStyle w:val="TAL"/>
              <w:spacing w:line="256" w:lineRule="auto"/>
              <w:rPr>
                <w:bCs/>
                <w:highlight w:val="lightGray"/>
                <w:lang w:eastAsia="en-GB"/>
              </w:rPr>
            </w:pPr>
            <w:r w:rsidRPr="004F2409">
              <w:rPr>
                <w:highlight w:val="lightGray"/>
              </w:rPr>
              <w:t>EPRE ratio of OCNG to OCNG DMRS</w:t>
            </w:r>
            <w:r w:rsidRPr="004F2409">
              <w:rPr>
                <w:highlight w:val="lightGray"/>
                <w:vertAlign w:val="superscript"/>
              </w:rPr>
              <w:t xml:space="preserve"> Note 1</w:t>
            </w:r>
          </w:p>
        </w:tc>
        <w:tc>
          <w:tcPr>
            <w:tcW w:w="780"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665"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54"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53"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54"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r>
      <w:tr w:rsidR="004F2409" w:rsidRPr="004F2409" w:rsidTr="004F2409">
        <w:trPr>
          <w:cantSplit/>
          <w:trHeight w:val="187"/>
          <w:jc w:val="center"/>
        </w:trPr>
        <w:tc>
          <w:tcPr>
            <w:tcW w:w="901" w:type="pct"/>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pStyle w:val="TAL"/>
              <w:spacing w:line="256" w:lineRule="auto"/>
              <w:rPr>
                <w:bCs/>
                <w:highlight w:val="lightGray"/>
                <w:lang w:eastAsia="en-GB"/>
              </w:rPr>
            </w:pPr>
            <w:r w:rsidRPr="004F2409">
              <w:rPr>
                <w:highlight w:val="lightGray"/>
              </w:rPr>
              <w:t>EPRE ratio of PRS to SSS</w:t>
            </w:r>
          </w:p>
        </w:tc>
        <w:tc>
          <w:tcPr>
            <w:tcW w:w="780" w:type="pct"/>
            <w:tcBorders>
              <w:top w:val="nil"/>
              <w:left w:val="single" w:sz="4" w:space="0" w:color="auto"/>
              <w:bottom w:val="single" w:sz="4" w:space="0" w:color="auto"/>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nil"/>
              <w:left w:val="single" w:sz="4" w:space="0" w:color="auto"/>
              <w:bottom w:val="single" w:sz="4" w:space="0" w:color="auto"/>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665" w:type="pct"/>
            <w:tcBorders>
              <w:top w:val="nil"/>
              <w:left w:val="single" w:sz="4" w:space="0" w:color="auto"/>
              <w:bottom w:val="single" w:sz="4" w:space="0" w:color="auto"/>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54" w:type="pct"/>
            <w:tcBorders>
              <w:top w:val="nil"/>
              <w:left w:val="single" w:sz="4" w:space="0" w:color="auto"/>
              <w:bottom w:val="single" w:sz="4" w:space="0" w:color="auto"/>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53" w:type="pct"/>
            <w:tcBorders>
              <w:top w:val="nil"/>
              <w:left w:val="single" w:sz="4" w:space="0" w:color="auto"/>
              <w:bottom w:val="single" w:sz="4" w:space="0" w:color="auto"/>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54" w:type="pct"/>
            <w:tcBorders>
              <w:top w:val="nil"/>
              <w:left w:val="single" w:sz="4" w:space="0" w:color="auto"/>
              <w:bottom w:val="single" w:sz="4" w:space="0" w:color="auto"/>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r>
      <w:tr w:rsidR="004F2409" w:rsidRPr="004F2409" w:rsidTr="004F2409">
        <w:trPr>
          <w:cantSplit/>
          <w:trHeight w:val="187"/>
          <w:jc w:val="center"/>
        </w:trPr>
        <w:tc>
          <w:tcPr>
            <w:tcW w:w="901" w:type="pct"/>
            <w:vMerge w:val="restar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pStyle w:val="TAL"/>
              <w:spacing w:line="256" w:lineRule="auto"/>
              <w:rPr>
                <w:bCs/>
                <w:highlight w:val="lightGray"/>
                <w:lang w:eastAsia="en-GB"/>
              </w:rPr>
            </w:pPr>
            <w:r w:rsidRPr="004F2409">
              <w:rPr>
                <w:bCs/>
                <w:highlight w:val="lightGray"/>
              </w:rPr>
              <w:t>TRS Configuration</w:t>
            </w:r>
          </w:p>
        </w:tc>
        <w:tc>
          <w:tcPr>
            <w:tcW w:w="780" w:type="pct"/>
            <w:tcBorders>
              <w:top w:val="single" w:sz="4" w:space="0" w:color="auto"/>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1</w:t>
            </w:r>
          </w:p>
        </w:tc>
        <w:tc>
          <w:tcPr>
            <w:tcW w:w="665"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r w:rsidRPr="004F2409">
              <w:rPr>
                <w:rFonts w:ascii="Arial" w:hAnsi="Arial"/>
                <w:sz w:val="18"/>
                <w:highlight w:val="lightGray"/>
              </w:rPr>
              <w:t>TRS.1.1 FDD</w:t>
            </w:r>
          </w:p>
        </w:tc>
        <w:tc>
          <w:tcPr>
            <w:tcW w:w="654" w:type="pct"/>
            <w:vMerge w:val="restar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r w:rsidRPr="004F2409">
              <w:rPr>
                <w:rFonts w:ascii="Arial" w:hAnsi="Arial" w:cs="v4.2.0"/>
                <w:sz w:val="18"/>
                <w:highlight w:val="lightGray"/>
              </w:rPr>
              <w:t>N/A</w:t>
            </w:r>
          </w:p>
        </w:tc>
        <w:tc>
          <w:tcPr>
            <w:tcW w:w="65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sz w:val="18"/>
                <w:highlight w:val="lightGray"/>
              </w:rPr>
              <w:t>TRS.1.1 FDD</w:t>
            </w:r>
          </w:p>
        </w:tc>
        <w:tc>
          <w:tcPr>
            <w:tcW w:w="654" w:type="pct"/>
            <w:vMerge w:val="restar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N/A</w:t>
            </w:r>
          </w:p>
        </w:tc>
      </w:tr>
      <w:tr w:rsidR="004F2409" w:rsidRPr="004F2409" w:rsidTr="004F2409">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bCs/>
                <w:sz w:val="18"/>
                <w:highlight w:val="lightGray"/>
                <w:lang w:eastAsia="en-GB"/>
              </w:rPr>
            </w:pPr>
          </w:p>
        </w:tc>
        <w:tc>
          <w:tcPr>
            <w:tcW w:w="780"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2</w:t>
            </w:r>
          </w:p>
        </w:tc>
        <w:tc>
          <w:tcPr>
            <w:tcW w:w="665"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r w:rsidRPr="004F2409">
              <w:rPr>
                <w:rFonts w:ascii="Arial" w:hAnsi="Arial"/>
                <w:sz w:val="18"/>
                <w:highlight w:val="lightGray"/>
              </w:rPr>
              <w:t>TRS.1.1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sz w:val="18"/>
                <w:highlight w:val="lightGray"/>
              </w:rPr>
            </w:pPr>
          </w:p>
        </w:tc>
        <w:tc>
          <w:tcPr>
            <w:tcW w:w="65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r w:rsidRPr="004F2409">
              <w:rPr>
                <w:rFonts w:ascii="Arial" w:hAnsi="Arial"/>
                <w:sz w:val="18"/>
                <w:highlight w:val="lightGray"/>
              </w:rPr>
              <w:t>TRS.1.1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cs="v4.2.0"/>
                <w:sz w:val="18"/>
                <w:highlight w:val="lightGray"/>
                <w:lang w:eastAsia="en-GB"/>
              </w:rPr>
            </w:pPr>
          </w:p>
        </w:tc>
      </w:tr>
      <w:tr w:rsidR="004F2409" w:rsidRPr="004F2409" w:rsidTr="004F2409">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bCs/>
                <w:sz w:val="18"/>
                <w:highlight w:val="lightGray"/>
                <w:lang w:eastAsia="en-GB"/>
              </w:rPr>
            </w:pPr>
          </w:p>
        </w:tc>
        <w:tc>
          <w:tcPr>
            <w:tcW w:w="780" w:type="pct"/>
            <w:tcBorders>
              <w:top w:val="nil"/>
              <w:left w:val="single" w:sz="4" w:space="0" w:color="auto"/>
              <w:bottom w:val="single" w:sz="4" w:space="0" w:color="auto"/>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3</w:t>
            </w:r>
          </w:p>
        </w:tc>
        <w:tc>
          <w:tcPr>
            <w:tcW w:w="665"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r w:rsidRPr="004F2409">
              <w:rPr>
                <w:rFonts w:ascii="Arial" w:hAnsi="Arial"/>
                <w:sz w:val="18"/>
                <w:highlight w:val="lightGray"/>
              </w:rPr>
              <w:t>TRS.1.2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sz w:val="18"/>
                <w:highlight w:val="lightGray"/>
              </w:rPr>
            </w:pPr>
          </w:p>
        </w:tc>
        <w:tc>
          <w:tcPr>
            <w:tcW w:w="65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r w:rsidRPr="004F2409">
              <w:rPr>
                <w:rFonts w:ascii="Arial" w:hAnsi="Arial"/>
                <w:sz w:val="18"/>
                <w:highlight w:val="lightGray"/>
              </w:rPr>
              <w:t>TRS.1.2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cs="v4.2.0"/>
                <w:sz w:val="18"/>
                <w:highlight w:val="lightGray"/>
                <w:lang w:eastAsia="en-GB"/>
              </w:rPr>
            </w:pPr>
          </w:p>
        </w:tc>
      </w:tr>
      <w:tr w:rsidR="004F2409" w:rsidRPr="004F2409" w:rsidTr="004F2409">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pStyle w:val="TAL"/>
              <w:spacing w:line="256" w:lineRule="auto"/>
              <w:rPr>
                <w:bCs/>
                <w:highlight w:val="lightGray"/>
                <w:lang w:eastAsia="en-GB"/>
              </w:rPr>
            </w:pPr>
            <w:r w:rsidRPr="004F2409">
              <w:rPr>
                <w:bCs/>
                <w:highlight w:val="lightGray"/>
              </w:rPr>
              <w:t>Initial BWP configuration</w:t>
            </w:r>
          </w:p>
        </w:tc>
        <w:tc>
          <w:tcPr>
            <w:tcW w:w="780" w:type="pct"/>
            <w:tcBorders>
              <w:top w:val="single" w:sz="4" w:space="0" w:color="auto"/>
              <w:left w:val="single" w:sz="4" w:space="0" w:color="auto"/>
              <w:bottom w:val="single" w:sz="4" w:space="0" w:color="auto"/>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1, 2, 3</w:t>
            </w:r>
          </w:p>
        </w:tc>
        <w:tc>
          <w:tcPr>
            <w:tcW w:w="665"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r w:rsidRPr="004F2409">
              <w:rPr>
                <w:rFonts w:ascii="Arial" w:hAnsi="Arial" w:cs="v4.2.0"/>
                <w:sz w:val="18"/>
                <w:highlight w:val="lightGray"/>
              </w:rPr>
              <w:t>DLBWP.0.1 ULBWP.0.1</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lang w:eastAsia="en-GB"/>
              </w:rPr>
            </w:pPr>
            <w:r w:rsidRPr="004F2409">
              <w:rPr>
                <w:rFonts w:ascii="Arial" w:hAnsi="Arial"/>
                <w:sz w:val="18"/>
                <w:highlight w:val="lightGray"/>
              </w:rPr>
              <w:t>N/A</w:t>
            </w:r>
          </w:p>
        </w:tc>
        <w:tc>
          <w:tcPr>
            <w:tcW w:w="65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lang w:eastAsia="en-GB"/>
              </w:rPr>
            </w:pPr>
            <w:r w:rsidRPr="004F2409">
              <w:rPr>
                <w:rFonts w:ascii="Arial" w:hAnsi="Arial" w:cs="v4.2.0"/>
                <w:sz w:val="18"/>
                <w:highlight w:val="lightGray"/>
              </w:rPr>
              <w:t>DLBWP.0.1 ULBWP.0.1</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lang w:eastAsia="en-GB"/>
              </w:rPr>
            </w:pPr>
            <w:r w:rsidRPr="004F2409">
              <w:rPr>
                <w:rFonts w:ascii="Arial" w:hAnsi="Arial"/>
                <w:sz w:val="18"/>
                <w:highlight w:val="lightGray"/>
              </w:rPr>
              <w:t>N/A</w:t>
            </w:r>
          </w:p>
        </w:tc>
      </w:tr>
      <w:tr w:rsidR="004F2409" w:rsidRPr="004F2409" w:rsidTr="004F2409">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rPr>
                <w:rFonts w:ascii="Arial" w:hAnsi="Arial"/>
                <w:bCs/>
                <w:sz w:val="18"/>
                <w:highlight w:val="lightGray"/>
                <w:lang w:eastAsia="en-GB"/>
              </w:rPr>
            </w:pPr>
            <w:r w:rsidRPr="004F2409">
              <w:rPr>
                <w:rFonts w:ascii="Arial" w:hAnsi="Arial"/>
                <w:bCs/>
                <w:sz w:val="18"/>
                <w:highlight w:val="lightGray"/>
              </w:rPr>
              <w:t>Active DL BWP configuration</w:t>
            </w:r>
          </w:p>
        </w:tc>
        <w:tc>
          <w:tcPr>
            <w:tcW w:w="780" w:type="pct"/>
            <w:tcBorders>
              <w:top w:val="single" w:sz="4" w:space="0" w:color="auto"/>
              <w:left w:val="single" w:sz="4" w:space="0" w:color="auto"/>
              <w:bottom w:val="single" w:sz="4" w:space="0" w:color="auto"/>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1, 2, 3</w:t>
            </w:r>
          </w:p>
        </w:tc>
        <w:tc>
          <w:tcPr>
            <w:tcW w:w="665"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r w:rsidRPr="004F2409">
              <w:rPr>
                <w:rFonts w:ascii="Arial" w:hAnsi="Arial" w:cs="v4.2.0"/>
                <w:sz w:val="18"/>
                <w:highlight w:val="lightGray"/>
              </w:rPr>
              <w:t>DLBWP.1.1</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lang w:eastAsia="en-GB"/>
              </w:rPr>
            </w:pPr>
            <w:r w:rsidRPr="004F2409">
              <w:rPr>
                <w:rFonts w:ascii="Arial" w:hAnsi="Arial"/>
                <w:sz w:val="18"/>
                <w:highlight w:val="lightGray"/>
              </w:rPr>
              <w:t>N/A</w:t>
            </w:r>
          </w:p>
        </w:tc>
        <w:tc>
          <w:tcPr>
            <w:tcW w:w="65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lang w:eastAsia="en-GB"/>
              </w:rPr>
            </w:pPr>
            <w:r w:rsidRPr="004F2409">
              <w:rPr>
                <w:rFonts w:ascii="Arial" w:hAnsi="Arial" w:cs="v4.2.0"/>
                <w:sz w:val="18"/>
                <w:highlight w:val="lightGray"/>
              </w:rPr>
              <w:t>DLBWP.1.1</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lang w:eastAsia="en-GB"/>
              </w:rPr>
            </w:pPr>
            <w:r w:rsidRPr="004F2409">
              <w:rPr>
                <w:rFonts w:ascii="Arial" w:hAnsi="Arial"/>
                <w:sz w:val="18"/>
                <w:highlight w:val="lightGray"/>
              </w:rPr>
              <w:t>N/A</w:t>
            </w:r>
          </w:p>
        </w:tc>
      </w:tr>
      <w:tr w:rsidR="004F2409" w:rsidRPr="004F2409" w:rsidTr="004F2409">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rPr>
                <w:rFonts w:ascii="Arial" w:hAnsi="Arial"/>
                <w:bCs/>
                <w:sz w:val="18"/>
                <w:highlight w:val="lightGray"/>
                <w:lang w:eastAsia="en-GB"/>
              </w:rPr>
            </w:pPr>
            <w:r w:rsidRPr="004F2409">
              <w:rPr>
                <w:rFonts w:ascii="Arial" w:hAnsi="Arial"/>
                <w:bCs/>
                <w:sz w:val="18"/>
                <w:highlight w:val="lightGray"/>
              </w:rPr>
              <w:t>Active UL BWP configuration</w:t>
            </w:r>
          </w:p>
        </w:tc>
        <w:tc>
          <w:tcPr>
            <w:tcW w:w="780" w:type="pct"/>
            <w:tcBorders>
              <w:top w:val="single" w:sz="4" w:space="0" w:color="auto"/>
              <w:left w:val="single" w:sz="4" w:space="0" w:color="auto"/>
              <w:bottom w:val="single" w:sz="4" w:space="0" w:color="auto"/>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1, 2, 3</w:t>
            </w:r>
          </w:p>
        </w:tc>
        <w:tc>
          <w:tcPr>
            <w:tcW w:w="665"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ULBWP.1.1</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N/A</w:t>
            </w:r>
          </w:p>
        </w:tc>
        <w:tc>
          <w:tcPr>
            <w:tcW w:w="65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ULBWP.1.1</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N/A</w:t>
            </w:r>
          </w:p>
        </w:tc>
      </w:tr>
      <w:tr w:rsidR="004F2409" w:rsidRPr="004F2409" w:rsidTr="004F2409">
        <w:trPr>
          <w:cantSplit/>
          <w:trHeight w:val="187"/>
          <w:jc w:val="center"/>
        </w:trPr>
        <w:tc>
          <w:tcPr>
            <w:tcW w:w="901" w:type="pct"/>
            <w:tcBorders>
              <w:top w:val="single" w:sz="4" w:space="0" w:color="auto"/>
              <w:left w:val="single" w:sz="4" w:space="0" w:color="auto"/>
              <w:bottom w:val="nil"/>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rPr>
                <w:rFonts w:ascii="Arial" w:hAnsi="Arial"/>
                <w:bCs/>
                <w:sz w:val="18"/>
                <w:highlight w:val="lightGray"/>
                <w:lang w:eastAsia="en-GB"/>
              </w:rPr>
            </w:pPr>
            <w:r w:rsidRPr="004F2409">
              <w:rPr>
                <w:rFonts w:ascii="Arial" w:hAnsi="Arial"/>
                <w:bCs/>
                <w:sz w:val="18"/>
                <w:highlight w:val="lightGray"/>
              </w:rPr>
              <w:t>PRS configuration</w:t>
            </w:r>
          </w:p>
        </w:tc>
        <w:tc>
          <w:tcPr>
            <w:tcW w:w="780" w:type="pct"/>
            <w:tcBorders>
              <w:top w:val="single" w:sz="4" w:space="0" w:color="auto"/>
              <w:left w:val="single" w:sz="4" w:space="0" w:color="auto"/>
              <w:bottom w:val="single" w:sz="4" w:space="0" w:color="auto"/>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1</w:t>
            </w:r>
          </w:p>
        </w:tc>
        <w:tc>
          <w:tcPr>
            <w:tcW w:w="665"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PRS.1.1 FR1</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PRS.1.1 FR1</w:t>
            </w:r>
          </w:p>
        </w:tc>
        <w:tc>
          <w:tcPr>
            <w:tcW w:w="65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PRS.1.2 FR1</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PRS.1.2 FR1</w:t>
            </w:r>
          </w:p>
        </w:tc>
      </w:tr>
      <w:tr w:rsidR="004F2409" w:rsidRPr="004F2409" w:rsidTr="004F2409">
        <w:trPr>
          <w:cantSplit/>
          <w:trHeight w:val="187"/>
          <w:jc w:val="center"/>
        </w:trPr>
        <w:tc>
          <w:tcPr>
            <w:tcW w:w="901"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rPr>
                <w:rFonts w:ascii="Arial" w:hAnsi="Arial"/>
                <w:bCs/>
                <w:sz w:val="18"/>
                <w:highlight w:val="lightGray"/>
                <w:lang w:eastAsia="en-GB"/>
              </w:rPr>
            </w:pPr>
          </w:p>
        </w:tc>
        <w:tc>
          <w:tcPr>
            <w:tcW w:w="780" w:type="pct"/>
            <w:tcBorders>
              <w:top w:val="single" w:sz="4" w:space="0" w:color="auto"/>
              <w:left w:val="single" w:sz="4" w:space="0" w:color="auto"/>
              <w:bottom w:val="single" w:sz="4" w:space="0" w:color="auto"/>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2</w:t>
            </w:r>
          </w:p>
        </w:tc>
        <w:tc>
          <w:tcPr>
            <w:tcW w:w="665"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PRS.1.1 FR1</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PRS.1.1 FR1</w:t>
            </w:r>
          </w:p>
        </w:tc>
        <w:tc>
          <w:tcPr>
            <w:tcW w:w="65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PRS.1.2 FR1</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PRS.1.2 FR1</w:t>
            </w:r>
          </w:p>
        </w:tc>
      </w:tr>
      <w:tr w:rsidR="004F2409" w:rsidRPr="004F2409" w:rsidTr="004F2409">
        <w:trPr>
          <w:cantSplit/>
          <w:trHeight w:val="187"/>
          <w:jc w:val="center"/>
        </w:trPr>
        <w:tc>
          <w:tcPr>
            <w:tcW w:w="901" w:type="pct"/>
            <w:tcBorders>
              <w:top w:val="nil"/>
              <w:left w:val="single" w:sz="4" w:space="0" w:color="auto"/>
              <w:bottom w:val="single" w:sz="4" w:space="0" w:color="auto"/>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rPr>
                <w:rFonts w:ascii="Arial" w:hAnsi="Arial"/>
                <w:bCs/>
                <w:sz w:val="18"/>
                <w:highlight w:val="lightGray"/>
                <w:lang w:eastAsia="en-GB"/>
              </w:rPr>
            </w:pPr>
          </w:p>
        </w:tc>
        <w:tc>
          <w:tcPr>
            <w:tcW w:w="780" w:type="pct"/>
            <w:tcBorders>
              <w:top w:val="single" w:sz="4" w:space="0" w:color="auto"/>
              <w:left w:val="single" w:sz="4" w:space="0" w:color="auto"/>
              <w:bottom w:val="single" w:sz="4" w:space="0" w:color="auto"/>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3</w:t>
            </w:r>
          </w:p>
        </w:tc>
        <w:tc>
          <w:tcPr>
            <w:tcW w:w="665"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PRS.2.1 FR1</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PRS.2.1 FR1</w:t>
            </w:r>
          </w:p>
        </w:tc>
        <w:tc>
          <w:tcPr>
            <w:tcW w:w="65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PRS.2.2 FR1</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PRS.2.2 FR1</w:t>
            </w:r>
          </w:p>
        </w:tc>
      </w:tr>
      <w:tr w:rsidR="004F2409" w:rsidRPr="004F2409" w:rsidTr="004F2409">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rPr>
                <w:rFonts w:ascii="Arial" w:hAnsi="Arial"/>
                <w:bCs/>
                <w:sz w:val="18"/>
                <w:highlight w:val="lightGray"/>
                <w:lang w:eastAsia="en-GB"/>
              </w:rPr>
            </w:pPr>
            <w:r w:rsidRPr="004F2409">
              <w:rPr>
                <w:rFonts w:ascii="Arial" w:hAnsi="Arial"/>
                <w:sz w:val="18"/>
                <w:highlight w:val="lightGray"/>
              </w:rPr>
              <w:t xml:space="preserve">PRS Resource slot offset </w:t>
            </w:r>
          </w:p>
        </w:tc>
        <w:tc>
          <w:tcPr>
            <w:tcW w:w="780"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lang w:eastAsia="en-GB"/>
              </w:rPr>
            </w:pPr>
            <w:r w:rsidRPr="004F2409">
              <w:rPr>
                <w:rFonts w:ascii="Arial" w:hAnsi="Arial"/>
                <w:sz w:val="18"/>
                <w:highlight w:val="lightGray"/>
              </w:rPr>
              <w:t>slot</w:t>
            </w: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sz w:val="18"/>
                <w:highlight w:val="lightGray"/>
              </w:rPr>
              <w:t>1, 2, 3</w:t>
            </w:r>
          </w:p>
        </w:tc>
        <w:tc>
          <w:tcPr>
            <w:tcW w:w="665"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0</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4</w:t>
            </w:r>
          </w:p>
        </w:tc>
        <w:tc>
          <w:tcPr>
            <w:tcW w:w="65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0</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4</w:t>
            </w:r>
          </w:p>
        </w:tc>
      </w:tr>
      <w:tr w:rsidR="004F2409" w:rsidRPr="004F2409" w:rsidTr="004F2409">
        <w:trPr>
          <w:cantSplit/>
          <w:trHeight w:val="187"/>
          <w:jc w:val="center"/>
        </w:trPr>
        <w:tc>
          <w:tcPr>
            <w:tcW w:w="901" w:type="pct"/>
            <w:tcBorders>
              <w:top w:val="single" w:sz="4" w:space="0" w:color="auto"/>
              <w:left w:val="single" w:sz="4" w:space="0" w:color="auto"/>
              <w:bottom w:val="nil"/>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rPr>
                <w:rFonts w:ascii="Arial" w:hAnsi="Arial"/>
                <w:bCs/>
                <w:sz w:val="18"/>
                <w:highlight w:val="lightGray"/>
                <w:lang w:eastAsia="en-GB"/>
              </w:rPr>
            </w:pPr>
            <w:r w:rsidRPr="004F2409">
              <w:rPr>
                <w:rFonts w:ascii="Arial" w:hAnsi="Arial"/>
                <w:bCs/>
                <w:sz w:val="18"/>
                <w:highlight w:val="lightGray"/>
              </w:rPr>
              <w:t>SRS configuration</w:t>
            </w:r>
          </w:p>
        </w:tc>
        <w:tc>
          <w:tcPr>
            <w:tcW w:w="780" w:type="pct"/>
            <w:tcBorders>
              <w:top w:val="single" w:sz="4" w:space="0" w:color="auto"/>
              <w:left w:val="single" w:sz="4" w:space="0" w:color="auto"/>
              <w:bottom w:val="single" w:sz="4" w:space="0" w:color="auto"/>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1</w:t>
            </w:r>
          </w:p>
        </w:tc>
        <w:tc>
          <w:tcPr>
            <w:tcW w:w="665"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POS-SRS.1</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N/A</w:t>
            </w:r>
          </w:p>
        </w:tc>
        <w:tc>
          <w:tcPr>
            <w:tcW w:w="65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POS-SRS.1</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N/A</w:t>
            </w:r>
          </w:p>
        </w:tc>
      </w:tr>
      <w:tr w:rsidR="004F2409" w:rsidRPr="004F2409" w:rsidTr="004F2409">
        <w:trPr>
          <w:cantSplit/>
          <w:trHeight w:val="187"/>
          <w:jc w:val="center"/>
        </w:trPr>
        <w:tc>
          <w:tcPr>
            <w:tcW w:w="901" w:type="pct"/>
            <w:tcBorders>
              <w:top w:val="nil"/>
              <w:left w:val="single" w:sz="4" w:space="0" w:color="auto"/>
              <w:bottom w:val="nil"/>
              <w:right w:val="single" w:sz="4" w:space="0" w:color="auto"/>
            </w:tcBorders>
            <w:vAlign w:val="center"/>
          </w:tcPr>
          <w:p w:rsidR="004F2409" w:rsidRPr="004F2409" w:rsidRDefault="004F2409" w:rsidP="004F2409">
            <w:pPr>
              <w:keepNext/>
              <w:keepLines/>
              <w:overflowPunct w:val="0"/>
              <w:autoSpaceDE w:val="0"/>
              <w:autoSpaceDN w:val="0"/>
              <w:adjustRightInd w:val="0"/>
              <w:spacing w:after="0" w:line="256" w:lineRule="auto"/>
              <w:rPr>
                <w:rFonts w:ascii="Arial" w:hAnsi="Arial"/>
                <w:bCs/>
                <w:sz w:val="18"/>
                <w:highlight w:val="lightGray"/>
                <w:lang w:eastAsia="en-GB"/>
              </w:rPr>
            </w:pPr>
          </w:p>
        </w:tc>
        <w:tc>
          <w:tcPr>
            <w:tcW w:w="780" w:type="pct"/>
            <w:tcBorders>
              <w:top w:val="single" w:sz="4" w:space="0" w:color="auto"/>
              <w:left w:val="single" w:sz="4" w:space="0" w:color="auto"/>
              <w:bottom w:val="single" w:sz="4" w:space="0" w:color="auto"/>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2</w:t>
            </w:r>
          </w:p>
        </w:tc>
        <w:tc>
          <w:tcPr>
            <w:tcW w:w="665"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POS-SRS.1</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N/A</w:t>
            </w:r>
          </w:p>
        </w:tc>
        <w:tc>
          <w:tcPr>
            <w:tcW w:w="65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POS-SRS.1</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N/A</w:t>
            </w:r>
          </w:p>
        </w:tc>
      </w:tr>
      <w:tr w:rsidR="004F2409" w:rsidRPr="004F2409" w:rsidTr="004F2409">
        <w:trPr>
          <w:cantSplit/>
          <w:trHeight w:val="187"/>
          <w:jc w:val="center"/>
        </w:trPr>
        <w:tc>
          <w:tcPr>
            <w:tcW w:w="901" w:type="pct"/>
            <w:tcBorders>
              <w:top w:val="nil"/>
              <w:left w:val="single" w:sz="4" w:space="0" w:color="auto"/>
              <w:bottom w:val="single" w:sz="4" w:space="0" w:color="auto"/>
              <w:right w:val="single" w:sz="4" w:space="0" w:color="auto"/>
            </w:tcBorders>
            <w:vAlign w:val="center"/>
          </w:tcPr>
          <w:p w:rsidR="004F2409" w:rsidRPr="004F2409" w:rsidRDefault="004F2409" w:rsidP="004F2409">
            <w:pPr>
              <w:keepNext/>
              <w:keepLines/>
              <w:overflowPunct w:val="0"/>
              <w:autoSpaceDE w:val="0"/>
              <w:autoSpaceDN w:val="0"/>
              <w:adjustRightInd w:val="0"/>
              <w:spacing w:after="0" w:line="256" w:lineRule="auto"/>
              <w:rPr>
                <w:rFonts w:ascii="Arial" w:hAnsi="Arial"/>
                <w:bCs/>
                <w:sz w:val="18"/>
                <w:highlight w:val="lightGray"/>
                <w:lang w:eastAsia="en-GB"/>
              </w:rPr>
            </w:pPr>
          </w:p>
        </w:tc>
        <w:tc>
          <w:tcPr>
            <w:tcW w:w="780" w:type="pct"/>
            <w:tcBorders>
              <w:top w:val="single" w:sz="4" w:space="0" w:color="auto"/>
              <w:left w:val="single" w:sz="4" w:space="0" w:color="auto"/>
              <w:bottom w:val="single" w:sz="4" w:space="0" w:color="auto"/>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3</w:t>
            </w:r>
          </w:p>
        </w:tc>
        <w:tc>
          <w:tcPr>
            <w:tcW w:w="665"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POS-SRS.2</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N/A</w:t>
            </w:r>
          </w:p>
        </w:tc>
        <w:tc>
          <w:tcPr>
            <w:tcW w:w="65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POS-SRS.2</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N/A</w:t>
            </w:r>
          </w:p>
        </w:tc>
      </w:tr>
      <w:tr w:rsidR="004F2409" w:rsidRPr="004F2409" w:rsidTr="004F2409">
        <w:trPr>
          <w:cantSplit/>
          <w:trHeight w:val="187"/>
          <w:jc w:val="center"/>
        </w:trPr>
        <w:tc>
          <w:tcPr>
            <w:tcW w:w="901" w:type="pct"/>
            <w:vMerge w:val="restart"/>
            <w:tcBorders>
              <w:top w:val="single" w:sz="4" w:space="0" w:color="auto"/>
              <w:left w:val="single" w:sz="4" w:space="0" w:color="auto"/>
              <w:bottom w:val="single" w:sz="4" w:space="0" w:color="auto"/>
              <w:right w:val="single" w:sz="4" w:space="0" w:color="auto"/>
            </w:tcBorders>
            <w:hideMark/>
          </w:tcPr>
          <w:p w:rsidR="004F2409" w:rsidRPr="004F2409" w:rsidRDefault="00821A7E" w:rsidP="004F2409">
            <w:pPr>
              <w:keepNext/>
              <w:keepLines/>
              <w:overflowPunct w:val="0"/>
              <w:autoSpaceDE w:val="0"/>
              <w:autoSpaceDN w:val="0"/>
              <w:adjustRightInd w:val="0"/>
              <w:spacing w:after="0" w:line="256" w:lineRule="auto"/>
              <w:rPr>
                <w:rFonts w:ascii="Arial" w:hAnsi="Arial" w:cs="v4.2.0"/>
                <w:sz w:val="18"/>
                <w:highlight w:val="lightGray"/>
              </w:rPr>
            </w:pPr>
            <w:r>
              <w:rPr>
                <w:rFonts w:ascii="Arial" w:hAnsi="Arial" w:cs="v4.2.0"/>
                <w:noProof/>
                <w:position w:val="-12"/>
                <w:sz w:val="18"/>
                <w:lang w:val="en-US" w:eastAsia="zh-CN"/>
              </w:rPr>
              <w:drawing>
                <wp:inline distT="0" distB="0" distL="0" distR="0">
                  <wp:extent cx="259080" cy="238760"/>
                  <wp:effectExtent l="0" t="0" r="7620" b="8890"/>
                  <wp:docPr id="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004F2409" w:rsidRPr="004F2409">
              <w:rPr>
                <w:rFonts w:ascii="Arial" w:hAnsi="Arial"/>
                <w:sz w:val="18"/>
                <w:highlight w:val="lightGray"/>
                <w:vertAlign w:val="superscript"/>
              </w:rPr>
              <w:t xml:space="preserve"> Note 2</w:t>
            </w:r>
          </w:p>
        </w:tc>
        <w:tc>
          <w:tcPr>
            <w:tcW w:w="780" w:type="pct"/>
            <w:tcBorders>
              <w:top w:val="single" w:sz="4" w:space="0" w:color="auto"/>
              <w:left w:val="single" w:sz="4" w:space="0" w:color="auto"/>
              <w:bottom w:val="nil"/>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dBm/SCS</w:t>
            </w: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1</w:t>
            </w:r>
          </w:p>
        </w:tc>
        <w:tc>
          <w:tcPr>
            <w:tcW w:w="1319" w:type="pct"/>
            <w:gridSpan w:val="2"/>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-98</w:t>
            </w:r>
          </w:p>
        </w:tc>
        <w:tc>
          <w:tcPr>
            <w:tcW w:w="1307" w:type="pct"/>
            <w:gridSpan w:val="2"/>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-98</w:t>
            </w:r>
          </w:p>
        </w:tc>
      </w:tr>
      <w:tr w:rsidR="004F2409" w:rsidRPr="004F2409" w:rsidTr="004F2409">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cs="v4.2.0"/>
                <w:sz w:val="18"/>
                <w:highlight w:val="lightGray"/>
              </w:rPr>
            </w:pPr>
          </w:p>
        </w:tc>
        <w:tc>
          <w:tcPr>
            <w:tcW w:w="780" w:type="pct"/>
            <w:tcBorders>
              <w:top w:val="nil"/>
              <w:left w:val="single" w:sz="4" w:space="0" w:color="auto"/>
              <w:bottom w:val="nil"/>
              <w:right w:val="single" w:sz="4" w:space="0" w:color="auto"/>
            </w:tcBorders>
            <w:hideMark/>
          </w:tcPr>
          <w:p w:rsidR="004F2409" w:rsidRPr="004F2409" w:rsidRDefault="004F2409" w:rsidP="004F2409">
            <w:pPr>
              <w:spacing w:after="0" w:line="256" w:lineRule="auto"/>
              <w:rPr>
                <w:rFonts w:ascii="Calibri" w:eastAsia="宋体" w:hAnsi="Calibri"/>
                <w:sz w:val="22"/>
                <w:szCs w:val="22"/>
                <w:highlight w:val="lightGray"/>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2</w:t>
            </w:r>
          </w:p>
        </w:tc>
        <w:tc>
          <w:tcPr>
            <w:tcW w:w="1319" w:type="pct"/>
            <w:gridSpan w:val="2"/>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-98</w:t>
            </w:r>
          </w:p>
        </w:tc>
        <w:tc>
          <w:tcPr>
            <w:tcW w:w="1307" w:type="pct"/>
            <w:gridSpan w:val="2"/>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-98</w:t>
            </w:r>
          </w:p>
        </w:tc>
      </w:tr>
      <w:tr w:rsidR="004F2409" w:rsidRPr="004F2409" w:rsidTr="004F2409">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cs="v4.2.0"/>
                <w:sz w:val="18"/>
                <w:highlight w:val="lightGray"/>
              </w:rPr>
            </w:pPr>
          </w:p>
        </w:tc>
        <w:tc>
          <w:tcPr>
            <w:tcW w:w="780" w:type="pct"/>
            <w:tcBorders>
              <w:top w:val="nil"/>
              <w:left w:val="single" w:sz="4" w:space="0" w:color="auto"/>
              <w:bottom w:val="single" w:sz="4" w:space="0" w:color="auto"/>
              <w:right w:val="single" w:sz="4" w:space="0" w:color="auto"/>
            </w:tcBorders>
            <w:hideMark/>
          </w:tcPr>
          <w:p w:rsidR="004F2409" w:rsidRPr="004F2409" w:rsidRDefault="004F2409" w:rsidP="004F2409">
            <w:pPr>
              <w:spacing w:after="0" w:line="256" w:lineRule="auto"/>
              <w:rPr>
                <w:rFonts w:ascii="Calibri" w:eastAsia="宋体" w:hAnsi="Calibri"/>
                <w:sz w:val="22"/>
                <w:szCs w:val="22"/>
                <w:highlight w:val="lightGray"/>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3</w:t>
            </w:r>
          </w:p>
        </w:tc>
        <w:tc>
          <w:tcPr>
            <w:tcW w:w="1319" w:type="pct"/>
            <w:gridSpan w:val="2"/>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-95</w:t>
            </w:r>
          </w:p>
        </w:tc>
        <w:tc>
          <w:tcPr>
            <w:tcW w:w="1307" w:type="pct"/>
            <w:gridSpan w:val="2"/>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-95</w:t>
            </w:r>
          </w:p>
        </w:tc>
      </w:tr>
      <w:tr w:rsidR="004F2409" w:rsidRPr="004F2409" w:rsidTr="004F2409">
        <w:trPr>
          <w:cantSplit/>
          <w:trHeight w:val="187"/>
          <w:jc w:val="center"/>
        </w:trPr>
        <w:tc>
          <w:tcPr>
            <w:tcW w:w="901" w:type="pct"/>
            <w:vMerge w:val="restart"/>
            <w:tcBorders>
              <w:top w:val="single" w:sz="4" w:space="0" w:color="auto"/>
              <w:left w:val="single" w:sz="4" w:space="0" w:color="auto"/>
              <w:bottom w:val="single" w:sz="4" w:space="0" w:color="auto"/>
              <w:right w:val="single" w:sz="4" w:space="0" w:color="auto"/>
            </w:tcBorders>
            <w:hideMark/>
          </w:tcPr>
          <w:p w:rsidR="004F2409" w:rsidRPr="004F2409" w:rsidRDefault="00821A7E" w:rsidP="004F2409">
            <w:pPr>
              <w:keepNext/>
              <w:keepLines/>
              <w:overflowPunct w:val="0"/>
              <w:autoSpaceDE w:val="0"/>
              <w:autoSpaceDN w:val="0"/>
              <w:adjustRightInd w:val="0"/>
              <w:spacing w:after="0" w:line="256" w:lineRule="auto"/>
              <w:rPr>
                <w:rFonts w:ascii="Arial" w:hAnsi="Arial"/>
                <w:sz w:val="18"/>
                <w:highlight w:val="lightGray"/>
              </w:rPr>
            </w:pPr>
            <w:r>
              <w:rPr>
                <w:rFonts w:ascii="Arial" w:hAnsi="Arial" w:cs="v4.2.0"/>
                <w:noProof/>
                <w:position w:val="-12"/>
                <w:sz w:val="18"/>
                <w:lang w:val="en-US" w:eastAsia="zh-CN"/>
              </w:rPr>
              <w:lastRenderedPageBreak/>
              <w:drawing>
                <wp:inline distT="0" distB="0" distL="0" distR="0">
                  <wp:extent cx="259080" cy="238760"/>
                  <wp:effectExtent l="0" t="0" r="7620" b="8890"/>
                  <wp:docPr id="2"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004F2409" w:rsidRPr="004F2409">
              <w:rPr>
                <w:rFonts w:ascii="Arial" w:hAnsi="Arial"/>
                <w:sz w:val="18"/>
                <w:highlight w:val="lightGray"/>
                <w:vertAlign w:val="superscript"/>
              </w:rPr>
              <w:t xml:space="preserve"> Note 2</w:t>
            </w:r>
          </w:p>
        </w:tc>
        <w:tc>
          <w:tcPr>
            <w:tcW w:w="780" w:type="pct"/>
            <w:tcBorders>
              <w:top w:val="single" w:sz="4" w:space="0" w:color="auto"/>
              <w:left w:val="single" w:sz="4" w:space="0" w:color="auto"/>
              <w:bottom w:val="nil"/>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r w:rsidRPr="004F2409">
              <w:rPr>
                <w:rFonts w:ascii="Arial" w:hAnsi="Arial" w:cs="v4.2.0"/>
                <w:sz w:val="18"/>
                <w:highlight w:val="lightGray"/>
              </w:rPr>
              <w:t>dBm/15 kHz</w:t>
            </w: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lang w:eastAsia="en-GB"/>
              </w:rPr>
            </w:pPr>
            <w:r w:rsidRPr="004F2409">
              <w:rPr>
                <w:rFonts w:ascii="Arial" w:hAnsi="Arial"/>
                <w:sz w:val="18"/>
                <w:highlight w:val="lightGray"/>
              </w:rPr>
              <w:t>1</w:t>
            </w:r>
          </w:p>
        </w:tc>
        <w:tc>
          <w:tcPr>
            <w:tcW w:w="1319" w:type="pct"/>
            <w:gridSpan w:val="2"/>
            <w:tcBorders>
              <w:top w:val="single" w:sz="4" w:space="0" w:color="auto"/>
              <w:left w:val="single" w:sz="4" w:space="0" w:color="auto"/>
              <w:bottom w:val="nil"/>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r w:rsidRPr="004F2409">
              <w:rPr>
                <w:rFonts w:ascii="Arial" w:hAnsi="Arial"/>
                <w:sz w:val="18"/>
                <w:highlight w:val="lightGray"/>
              </w:rPr>
              <w:t>-98</w:t>
            </w:r>
          </w:p>
        </w:tc>
        <w:tc>
          <w:tcPr>
            <w:tcW w:w="1307" w:type="pct"/>
            <w:gridSpan w:val="2"/>
            <w:vMerge w:val="restar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r w:rsidRPr="004F2409">
              <w:rPr>
                <w:rFonts w:ascii="Arial" w:hAnsi="Arial"/>
                <w:sz w:val="18"/>
                <w:highlight w:val="lightGray"/>
              </w:rPr>
              <w:t>-98</w:t>
            </w:r>
          </w:p>
        </w:tc>
      </w:tr>
      <w:tr w:rsidR="004F2409" w:rsidRPr="004F2409" w:rsidTr="004F2409">
        <w:trPr>
          <w:cantSplit/>
          <w:trHeight w:val="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sz w:val="18"/>
                <w:highlight w:val="lightGray"/>
              </w:rPr>
            </w:pPr>
          </w:p>
        </w:tc>
        <w:tc>
          <w:tcPr>
            <w:tcW w:w="780" w:type="pct"/>
            <w:tcBorders>
              <w:top w:val="nil"/>
              <w:left w:val="single" w:sz="4" w:space="0" w:color="auto"/>
              <w:bottom w:val="nil"/>
              <w:right w:val="single" w:sz="4" w:space="0" w:color="auto"/>
            </w:tcBorders>
            <w:hideMark/>
          </w:tcPr>
          <w:p w:rsidR="004F2409" w:rsidRPr="004F2409" w:rsidRDefault="004F2409" w:rsidP="004F2409">
            <w:pPr>
              <w:spacing w:after="0" w:line="256" w:lineRule="auto"/>
              <w:rPr>
                <w:rFonts w:ascii="Calibri" w:eastAsia="宋体" w:hAnsi="Calibri"/>
                <w:sz w:val="22"/>
                <w:szCs w:val="22"/>
                <w:highlight w:val="lightGray"/>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lang w:eastAsia="en-GB"/>
              </w:rPr>
            </w:pPr>
            <w:r w:rsidRPr="004F2409">
              <w:rPr>
                <w:rFonts w:ascii="Arial" w:hAnsi="Arial"/>
                <w:sz w:val="18"/>
                <w:highlight w:val="lightGray"/>
              </w:rPr>
              <w:t>2</w:t>
            </w:r>
          </w:p>
        </w:tc>
        <w:tc>
          <w:tcPr>
            <w:tcW w:w="1319" w:type="pct"/>
            <w:gridSpan w:val="2"/>
            <w:tcBorders>
              <w:top w:val="nil"/>
              <w:left w:val="single" w:sz="4" w:space="0" w:color="auto"/>
              <w:bottom w:val="nil"/>
              <w:right w:val="single" w:sz="4" w:space="0" w:color="auto"/>
            </w:tcBorders>
            <w:hideMark/>
          </w:tcPr>
          <w:p w:rsidR="004F2409" w:rsidRPr="004F2409" w:rsidRDefault="004F2409" w:rsidP="004F2409">
            <w:pPr>
              <w:spacing w:after="0" w:line="256" w:lineRule="auto"/>
              <w:rPr>
                <w:rFonts w:ascii="Calibri" w:eastAsia="宋体" w:hAnsi="Calibri"/>
                <w:sz w:val="22"/>
                <w:szCs w:val="22"/>
                <w:highlight w:val="lightGray"/>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sz w:val="18"/>
                <w:highlight w:val="lightGray"/>
              </w:rPr>
            </w:pPr>
          </w:p>
        </w:tc>
      </w:tr>
      <w:tr w:rsidR="004F2409" w:rsidRPr="004F2409" w:rsidTr="004F2409">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sz w:val="18"/>
                <w:highlight w:val="lightGray"/>
              </w:rPr>
            </w:pPr>
          </w:p>
        </w:tc>
        <w:tc>
          <w:tcPr>
            <w:tcW w:w="780" w:type="pct"/>
            <w:tcBorders>
              <w:top w:val="nil"/>
              <w:left w:val="single" w:sz="4" w:space="0" w:color="auto"/>
              <w:bottom w:val="single" w:sz="4" w:space="0" w:color="auto"/>
              <w:right w:val="single" w:sz="4" w:space="0" w:color="auto"/>
            </w:tcBorders>
            <w:hideMark/>
          </w:tcPr>
          <w:p w:rsidR="004F2409" w:rsidRPr="004F2409" w:rsidRDefault="004F2409" w:rsidP="004F2409">
            <w:pPr>
              <w:spacing w:after="0" w:line="256" w:lineRule="auto"/>
              <w:rPr>
                <w:rFonts w:ascii="Calibri" w:eastAsia="宋体" w:hAnsi="Calibri"/>
                <w:sz w:val="22"/>
                <w:szCs w:val="22"/>
                <w:highlight w:val="lightGray"/>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lang w:eastAsia="en-GB"/>
              </w:rPr>
            </w:pPr>
            <w:r w:rsidRPr="004F2409">
              <w:rPr>
                <w:rFonts w:ascii="Arial" w:hAnsi="Arial"/>
                <w:sz w:val="18"/>
                <w:highlight w:val="lightGray"/>
              </w:rPr>
              <w:t>3</w:t>
            </w:r>
          </w:p>
        </w:tc>
        <w:tc>
          <w:tcPr>
            <w:tcW w:w="1319" w:type="pct"/>
            <w:gridSpan w:val="2"/>
            <w:tcBorders>
              <w:top w:val="nil"/>
              <w:left w:val="single" w:sz="4" w:space="0" w:color="auto"/>
              <w:bottom w:val="single" w:sz="4" w:space="0" w:color="auto"/>
              <w:right w:val="single" w:sz="4" w:space="0" w:color="auto"/>
            </w:tcBorders>
            <w:hideMark/>
          </w:tcPr>
          <w:p w:rsidR="004F2409" w:rsidRPr="004F2409" w:rsidRDefault="004F2409" w:rsidP="004F2409">
            <w:pPr>
              <w:spacing w:after="0" w:line="256" w:lineRule="auto"/>
              <w:rPr>
                <w:rFonts w:ascii="Calibri" w:eastAsia="宋体" w:hAnsi="Calibri"/>
                <w:sz w:val="22"/>
                <w:szCs w:val="22"/>
                <w:highlight w:val="lightGray"/>
                <w:lang w:val="en-US"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sz w:val="18"/>
                <w:highlight w:val="lightGray"/>
              </w:rPr>
            </w:pPr>
          </w:p>
        </w:tc>
      </w:tr>
      <w:tr w:rsidR="004F2409" w:rsidRPr="004F2409" w:rsidTr="004F2409">
        <w:trPr>
          <w:cantSplit/>
          <w:trHeight w:val="187"/>
          <w:jc w:val="center"/>
        </w:trPr>
        <w:tc>
          <w:tcPr>
            <w:tcW w:w="901" w:type="pct"/>
            <w:vMerge w:val="restart"/>
            <w:tcBorders>
              <w:top w:val="single" w:sz="4" w:space="0" w:color="auto"/>
              <w:left w:val="single" w:sz="4" w:space="0" w:color="auto"/>
              <w:bottom w:val="nil"/>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rPr>
                <w:rFonts w:ascii="Arial" w:hAnsi="Arial"/>
                <w:sz w:val="18"/>
                <w:highlight w:val="lightGray"/>
              </w:rPr>
            </w:pPr>
            <w:r w:rsidRPr="004F2409">
              <w:rPr>
                <w:rFonts w:ascii="Arial" w:hAnsi="Arial"/>
                <w:sz w:val="18"/>
                <w:highlight w:val="lightGray"/>
              </w:rPr>
              <w:t xml:space="preserve">PRS </w:t>
            </w:r>
            <w:r w:rsidR="00821A7E">
              <w:rPr>
                <w:rFonts w:ascii="Arial" w:hAnsi="Arial" w:cs="v4.2.0"/>
                <w:noProof/>
                <w:position w:val="-12"/>
                <w:sz w:val="18"/>
                <w:lang w:val="en-US" w:eastAsia="zh-CN"/>
              </w:rPr>
              <w:drawing>
                <wp:inline distT="0" distB="0" distL="0" distR="0">
                  <wp:extent cx="402590" cy="252730"/>
                  <wp:effectExtent l="0" t="0" r="0" b="0"/>
                  <wp:docPr id="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2590" cy="252730"/>
                          </a:xfrm>
                          <a:prstGeom prst="rect">
                            <a:avLst/>
                          </a:prstGeom>
                          <a:noFill/>
                          <a:ln>
                            <a:noFill/>
                          </a:ln>
                        </pic:spPr>
                      </pic:pic>
                    </a:graphicData>
                  </a:graphic>
                </wp:inline>
              </w:drawing>
            </w:r>
          </w:p>
        </w:tc>
        <w:tc>
          <w:tcPr>
            <w:tcW w:w="780" w:type="pct"/>
            <w:tcBorders>
              <w:top w:val="single" w:sz="4" w:space="0" w:color="auto"/>
              <w:left w:val="single" w:sz="4" w:space="0" w:color="auto"/>
              <w:bottom w:val="nil"/>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r w:rsidRPr="004F2409">
              <w:rPr>
                <w:rFonts w:ascii="Arial" w:hAnsi="Arial" w:cs="v4.2.0"/>
                <w:sz w:val="18"/>
                <w:highlight w:val="lightGray"/>
              </w:rPr>
              <w:t>dB</w:t>
            </w: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1</w:t>
            </w:r>
          </w:p>
        </w:tc>
        <w:tc>
          <w:tcPr>
            <w:tcW w:w="665" w:type="pct"/>
            <w:tcBorders>
              <w:top w:val="single" w:sz="4" w:space="0" w:color="auto"/>
              <w:left w:val="single" w:sz="4" w:space="0" w:color="auto"/>
              <w:bottom w:val="nil"/>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r w:rsidRPr="004F2409">
              <w:rPr>
                <w:rFonts w:ascii="Arial" w:hAnsi="Arial" w:cs="v4.2.0"/>
                <w:sz w:val="18"/>
                <w:highlight w:val="lightGray"/>
              </w:rPr>
              <w:t>-2.41</w:t>
            </w:r>
          </w:p>
        </w:tc>
        <w:tc>
          <w:tcPr>
            <w:tcW w:w="654" w:type="pct"/>
            <w:tcBorders>
              <w:top w:val="single" w:sz="4" w:space="0" w:color="auto"/>
              <w:left w:val="single" w:sz="4" w:space="0" w:color="auto"/>
              <w:bottom w:val="nil"/>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-12.12</w:t>
            </w:r>
          </w:p>
        </w:tc>
        <w:tc>
          <w:tcPr>
            <w:tcW w:w="653" w:type="pct"/>
            <w:tcBorders>
              <w:top w:val="single" w:sz="4" w:space="0" w:color="auto"/>
              <w:left w:val="single" w:sz="4" w:space="0" w:color="auto"/>
              <w:bottom w:val="nil"/>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-2.41</w:t>
            </w:r>
          </w:p>
        </w:tc>
        <w:tc>
          <w:tcPr>
            <w:tcW w:w="654" w:type="pct"/>
            <w:tcBorders>
              <w:top w:val="single" w:sz="4" w:space="0" w:color="auto"/>
              <w:left w:val="single" w:sz="4" w:space="0" w:color="auto"/>
              <w:bottom w:val="nil"/>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-12.12</w:t>
            </w:r>
          </w:p>
        </w:tc>
      </w:tr>
      <w:tr w:rsidR="004F2409" w:rsidRPr="004F2409" w:rsidTr="004F2409">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rsidR="004F2409" w:rsidRPr="004F2409" w:rsidRDefault="004F2409" w:rsidP="004F2409">
            <w:pPr>
              <w:spacing w:after="0"/>
              <w:rPr>
                <w:rFonts w:ascii="Arial" w:hAnsi="Arial"/>
                <w:sz w:val="18"/>
                <w:highlight w:val="lightGray"/>
              </w:rPr>
            </w:pPr>
          </w:p>
        </w:tc>
        <w:tc>
          <w:tcPr>
            <w:tcW w:w="780" w:type="pct"/>
            <w:tcBorders>
              <w:top w:val="nil"/>
              <w:left w:val="single" w:sz="4" w:space="0" w:color="auto"/>
              <w:bottom w:val="nil"/>
              <w:right w:val="single" w:sz="4" w:space="0" w:color="auto"/>
            </w:tcBorders>
            <w:hideMark/>
          </w:tcPr>
          <w:p w:rsidR="004F2409" w:rsidRPr="004F2409" w:rsidRDefault="004F2409" w:rsidP="004F2409">
            <w:pPr>
              <w:spacing w:after="0" w:line="256" w:lineRule="auto"/>
              <w:rPr>
                <w:rFonts w:ascii="Calibri" w:eastAsia="宋体" w:hAnsi="Calibri"/>
                <w:sz w:val="22"/>
                <w:szCs w:val="22"/>
                <w:highlight w:val="lightGray"/>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2</w:t>
            </w:r>
          </w:p>
        </w:tc>
        <w:tc>
          <w:tcPr>
            <w:tcW w:w="665" w:type="pct"/>
            <w:tcBorders>
              <w:top w:val="nil"/>
              <w:left w:val="single" w:sz="4" w:space="0" w:color="auto"/>
              <w:bottom w:val="nil"/>
              <w:right w:val="single" w:sz="4" w:space="0" w:color="auto"/>
            </w:tcBorders>
            <w:hideMark/>
          </w:tcPr>
          <w:p w:rsidR="004F2409" w:rsidRPr="004F2409" w:rsidRDefault="004F2409" w:rsidP="004F2409">
            <w:pPr>
              <w:spacing w:after="0" w:line="256" w:lineRule="auto"/>
              <w:rPr>
                <w:rFonts w:ascii="Calibri" w:eastAsia="宋体" w:hAnsi="Calibri"/>
                <w:sz w:val="22"/>
                <w:szCs w:val="22"/>
                <w:highlight w:val="lightGray"/>
                <w:lang w:val="en-US" w:eastAsia="zh-CN"/>
              </w:rPr>
            </w:pPr>
          </w:p>
        </w:tc>
        <w:tc>
          <w:tcPr>
            <w:tcW w:w="654" w:type="pct"/>
            <w:tcBorders>
              <w:top w:val="nil"/>
              <w:left w:val="single" w:sz="4" w:space="0" w:color="auto"/>
              <w:bottom w:val="nil"/>
              <w:right w:val="single" w:sz="4" w:space="0" w:color="auto"/>
            </w:tcBorders>
            <w:hideMark/>
          </w:tcPr>
          <w:p w:rsidR="004F2409" w:rsidRPr="004F2409" w:rsidRDefault="004F2409" w:rsidP="004F2409">
            <w:pPr>
              <w:spacing w:after="0" w:line="256" w:lineRule="auto"/>
              <w:rPr>
                <w:rFonts w:ascii="Calibri" w:eastAsia="宋体" w:hAnsi="Calibri"/>
                <w:sz w:val="22"/>
                <w:szCs w:val="22"/>
                <w:highlight w:val="lightGray"/>
                <w:lang w:val="en-US" w:eastAsia="zh-CN"/>
              </w:rPr>
            </w:pPr>
          </w:p>
        </w:tc>
        <w:tc>
          <w:tcPr>
            <w:tcW w:w="653"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654"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r>
      <w:tr w:rsidR="004F2409" w:rsidRPr="004F2409" w:rsidTr="004F2409">
        <w:trPr>
          <w:cantSplit/>
          <w:trHeight w:val="187"/>
          <w:jc w:val="center"/>
        </w:trPr>
        <w:tc>
          <w:tcPr>
            <w:tcW w:w="901" w:type="pct"/>
            <w:tcBorders>
              <w:top w:val="nil"/>
              <w:left w:val="single" w:sz="4" w:space="0" w:color="auto"/>
              <w:bottom w:val="single" w:sz="4" w:space="0" w:color="auto"/>
              <w:right w:val="single" w:sz="4" w:space="0" w:color="auto"/>
            </w:tcBorders>
            <w:hideMark/>
          </w:tcPr>
          <w:p w:rsidR="004F2409" w:rsidRPr="004F2409" w:rsidRDefault="004F2409" w:rsidP="004F2409">
            <w:pPr>
              <w:spacing w:after="0" w:line="256" w:lineRule="auto"/>
              <w:rPr>
                <w:rFonts w:ascii="Calibri" w:eastAsia="宋体" w:hAnsi="Calibri"/>
                <w:sz w:val="22"/>
                <w:szCs w:val="22"/>
                <w:highlight w:val="lightGray"/>
                <w:lang w:val="en-US" w:eastAsia="zh-CN"/>
              </w:rPr>
            </w:pPr>
          </w:p>
        </w:tc>
        <w:tc>
          <w:tcPr>
            <w:tcW w:w="780" w:type="pct"/>
            <w:tcBorders>
              <w:top w:val="nil"/>
              <w:left w:val="single" w:sz="4" w:space="0" w:color="auto"/>
              <w:bottom w:val="single" w:sz="4" w:space="0" w:color="auto"/>
              <w:right w:val="single" w:sz="4" w:space="0" w:color="auto"/>
            </w:tcBorders>
            <w:hideMark/>
          </w:tcPr>
          <w:p w:rsidR="004F2409" w:rsidRPr="004F2409" w:rsidRDefault="004F2409" w:rsidP="004F2409">
            <w:pPr>
              <w:spacing w:after="0" w:line="256" w:lineRule="auto"/>
              <w:rPr>
                <w:rFonts w:ascii="Calibri" w:eastAsia="宋体" w:hAnsi="Calibri"/>
                <w:sz w:val="22"/>
                <w:szCs w:val="22"/>
                <w:highlight w:val="lightGray"/>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3</w:t>
            </w:r>
          </w:p>
        </w:tc>
        <w:tc>
          <w:tcPr>
            <w:tcW w:w="665" w:type="pct"/>
            <w:tcBorders>
              <w:top w:val="nil"/>
              <w:left w:val="single" w:sz="4" w:space="0" w:color="auto"/>
              <w:bottom w:val="single" w:sz="4" w:space="0" w:color="auto"/>
              <w:right w:val="single" w:sz="4" w:space="0" w:color="auto"/>
            </w:tcBorders>
            <w:hideMark/>
          </w:tcPr>
          <w:p w:rsidR="004F2409" w:rsidRPr="004F2409" w:rsidRDefault="004F2409" w:rsidP="004F2409">
            <w:pPr>
              <w:spacing w:after="0" w:line="256" w:lineRule="auto"/>
              <w:rPr>
                <w:rFonts w:ascii="Calibri" w:eastAsia="宋体" w:hAnsi="Calibri"/>
                <w:sz w:val="22"/>
                <w:szCs w:val="22"/>
                <w:highlight w:val="lightGray"/>
                <w:lang w:val="en-US" w:eastAsia="zh-CN"/>
              </w:rPr>
            </w:pPr>
          </w:p>
        </w:tc>
        <w:tc>
          <w:tcPr>
            <w:tcW w:w="654" w:type="pct"/>
            <w:tcBorders>
              <w:top w:val="nil"/>
              <w:left w:val="single" w:sz="4" w:space="0" w:color="auto"/>
              <w:bottom w:val="single" w:sz="4" w:space="0" w:color="auto"/>
              <w:right w:val="single" w:sz="4" w:space="0" w:color="auto"/>
            </w:tcBorders>
            <w:hideMark/>
          </w:tcPr>
          <w:p w:rsidR="004F2409" w:rsidRPr="004F2409" w:rsidRDefault="004F2409" w:rsidP="004F2409">
            <w:pPr>
              <w:spacing w:after="0" w:line="256" w:lineRule="auto"/>
              <w:rPr>
                <w:rFonts w:ascii="Calibri" w:eastAsia="宋体" w:hAnsi="Calibri"/>
                <w:sz w:val="22"/>
                <w:szCs w:val="22"/>
                <w:highlight w:val="lightGray"/>
                <w:lang w:val="en-US" w:eastAsia="zh-CN"/>
              </w:rPr>
            </w:pPr>
          </w:p>
        </w:tc>
        <w:tc>
          <w:tcPr>
            <w:tcW w:w="653" w:type="pct"/>
            <w:tcBorders>
              <w:top w:val="nil"/>
              <w:left w:val="single" w:sz="4" w:space="0" w:color="auto"/>
              <w:bottom w:val="single" w:sz="4" w:space="0" w:color="auto"/>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654" w:type="pct"/>
            <w:tcBorders>
              <w:top w:val="nil"/>
              <w:left w:val="single" w:sz="4" w:space="0" w:color="auto"/>
              <w:bottom w:val="single" w:sz="4" w:space="0" w:color="auto"/>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r>
      <w:tr w:rsidR="004F2409" w:rsidRPr="004F2409" w:rsidTr="004F2409">
        <w:trPr>
          <w:cantSplit/>
          <w:trHeight w:val="187"/>
          <w:jc w:val="center"/>
        </w:trPr>
        <w:tc>
          <w:tcPr>
            <w:tcW w:w="901" w:type="pct"/>
            <w:vMerge w:val="restart"/>
            <w:tcBorders>
              <w:top w:val="single" w:sz="4" w:space="0" w:color="auto"/>
              <w:left w:val="single" w:sz="4" w:space="0" w:color="auto"/>
              <w:bottom w:val="nil"/>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rPr>
                <w:rFonts w:ascii="Arial" w:hAnsi="Arial"/>
                <w:sz w:val="18"/>
                <w:highlight w:val="lightGray"/>
              </w:rPr>
            </w:pPr>
            <w:r w:rsidRPr="004F2409">
              <w:rPr>
                <w:rFonts w:ascii="Arial" w:hAnsi="Arial"/>
                <w:sz w:val="18"/>
                <w:highlight w:val="lightGray"/>
              </w:rPr>
              <w:t xml:space="preserve">PRS </w:t>
            </w:r>
            <w:r w:rsidR="00821A7E">
              <w:rPr>
                <w:rFonts w:ascii="Arial" w:hAnsi="Arial" w:cs="v4.2.0"/>
                <w:noProof/>
                <w:position w:val="-12"/>
                <w:sz w:val="18"/>
                <w:lang w:val="en-US" w:eastAsia="zh-CN"/>
              </w:rPr>
              <w:drawing>
                <wp:inline distT="0" distB="0" distL="0" distR="0">
                  <wp:extent cx="511810" cy="252730"/>
                  <wp:effectExtent l="0" t="0" r="2540" b="0"/>
                  <wp:docPr id="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1810" cy="252730"/>
                          </a:xfrm>
                          <a:prstGeom prst="rect">
                            <a:avLst/>
                          </a:prstGeom>
                          <a:noFill/>
                          <a:ln>
                            <a:noFill/>
                          </a:ln>
                        </pic:spPr>
                      </pic:pic>
                    </a:graphicData>
                  </a:graphic>
                </wp:inline>
              </w:drawing>
            </w:r>
          </w:p>
        </w:tc>
        <w:tc>
          <w:tcPr>
            <w:tcW w:w="780" w:type="pct"/>
            <w:tcBorders>
              <w:top w:val="single" w:sz="4" w:space="0" w:color="auto"/>
              <w:left w:val="single" w:sz="4" w:space="0" w:color="auto"/>
              <w:bottom w:val="nil"/>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r w:rsidRPr="004F2409">
              <w:rPr>
                <w:rFonts w:ascii="Arial" w:hAnsi="Arial" w:cs="v4.2.0"/>
                <w:sz w:val="18"/>
                <w:highlight w:val="lightGray"/>
              </w:rPr>
              <w:t>dB</w:t>
            </w: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1</w:t>
            </w:r>
          </w:p>
        </w:tc>
        <w:tc>
          <w:tcPr>
            <w:tcW w:w="665" w:type="pct"/>
            <w:vMerge w:val="restart"/>
            <w:tcBorders>
              <w:top w:val="single" w:sz="4" w:space="0" w:color="auto"/>
              <w:left w:val="single" w:sz="4" w:space="0" w:color="auto"/>
              <w:bottom w:val="nil"/>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r w:rsidRPr="004F2409">
              <w:rPr>
                <w:rFonts w:ascii="Arial" w:hAnsi="Arial" w:cs="v4.2.0"/>
                <w:sz w:val="18"/>
                <w:highlight w:val="lightGray"/>
              </w:rPr>
              <w:t>-2</w:t>
            </w:r>
          </w:p>
        </w:tc>
        <w:tc>
          <w:tcPr>
            <w:tcW w:w="654" w:type="pct"/>
            <w:tcBorders>
              <w:top w:val="single" w:sz="4" w:space="0" w:color="auto"/>
              <w:left w:val="single" w:sz="4" w:space="0" w:color="auto"/>
              <w:bottom w:val="nil"/>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rPr>
            </w:pPr>
            <w:r w:rsidRPr="004F2409">
              <w:rPr>
                <w:rFonts w:ascii="Arial" w:hAnsi="Arial" w:cs="v4.2.0"/>
                <w:sz w:val="18"/>
                <w:highlight w:val="lightGray"/>
              </w:rPr>
              <w:t>-10</w:t>
            </w:r>
          </w:p>
        </w:tc>
        <w:tc>
          <w:tcPr>
            <w:tcW w:w="653" w:type="pct"/>
            <w:tcBorders>
              <w:top w:val="single" w:sz="4" w:space="0" w:color="auto"/>
              <w:left w:val="single" w:sz="4" w:space="0" w:color="auto"/>
              <w:bottom w:val="nil"/>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rPr>
            </w:pPr>
            <w:r w:rsidRPr="004F2409">
              <w:rPr>
                <w:rFonts w:ascii="Arial" w:hAnsi="Arial" w:cs="v4.2.0"/>
                <w:sz w:val="18"/>
                <w:highlight w:val="lightGray"/>
              </w:rPr>
              <w:t>-2</w:t>
            </w:r>
          </w:p>
        </w:tc>
        <w:tc>
          <w:tcPr>
            <w:tcW w:w="654" w:type="pct"/>
            <w:tcBorders>
              <w:top w:val="single" w:sz="4" w:space="0" w:color="auto"/>
              <w:left w:val="single" w:sz="4" w:space="0" w:color="auto"/>
              <w:bottom w:val="nil"/>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rPr>
            </w:pPr>
            <w:r w:rsidRPr="004F2409">
              <w:rPr>
                <w:rFonts w:ascii="Arial" w:hAnsi="Arial" w:cs="v4.2.0"/>
                <w:sz w:val="18"/>
                <w:highlight w:val="lightGray"/>
              </w:rPr>
              <w:t>-10</w:t>
            </w:r>
          </w:p>
        </w:tc>
      </w:tr>
      <w:tr w:rsidR="004F2409" w:rsidRPr="004F2409" w:rsidTr="004F2409">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rsidR="004F2409" w:rsidRPr="004F2409" w:rsidRDefault="004F2409" w:rsidP="004F2409">
            <w:pPr>
              <w:spacing w:after="0"/>
              <w:rPr>
                <w:rFonts w:ascii="Arial" w:hAnsi="Arial"/>
                <w:sz w:val="18"/>
                <w:highlight w:val="lightGray"/>
              </w:rPr>
            </w:pPr>
          </w:p>
        </w:tc>
        <w:tc>
          <w:tcPr>
            <w:tcW w:w="780" w:type="pct"/>
            <w:tcBorders>
              <w:top w:val="nil"/>
              <w:left w:val="single" w:sz="4" w:space="0" w:color="auto"/>
              <w:bottom w:val="nil"/>
              <w:right w:val="single" w:sz="4" w:space="0" w:color="auto"/>
            </w:tcBorders>
            <w:hideMark/>
          </w:tcPr>
          <w:p w:rsidR="004F2409" w:rsidRPr="004F2409" w:rsidRDefault="004F2409" w:rsidP="004F2409">
            <w:pPr>
              <w:spacing w:after="0" w:line="256" w:lineRule="auto"/>
              <w:rPr>
                <w:rFonts w:ascii="Calibri" w:eastAsia="宋体" w:hAnsi="Calibri"/>
                <w:sz w:val="22"/>
                <w:szCs w:val="22"/>
                <w:highlight w:val="lightGray"/>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2</w:t>
            </w:r>
          </w:p>
        </w:tc>
        <w:tc>
          <w:tcPr>
            <w:tcW w:w="0" w:type="auto"/>
            <w:vMerge/>
            <w:tcBorders>
              <w:top w:val="single" w:sz="4" w:space="0" w:color="auto"/>
              <w:left w:val="single" w:sz="4" w:space="0" w:color="auto"/>
              <w:bottom w:val="nil"/>
              <w:right w:val="single" w:sz="4" w:space="0" w:color="auto"/>
            </w:tcBorders>
            <w:vAlign w:val="center"/>
            <w:hideMark/>
          </w:tcPr>
          <w:p w:rsidR="004F2409" w:rsidRPr="004F2409" w:rsidRDefault="004F2409" w:rsidP="004F2409">
            <w:pPr>
              <w:spacing w:after="0"/>
              <w:rPr>
                <w:rFonts w:ascii="Arial" w:hAnsi="Arial"/>
                <w:sz w:val="18"/>
                <w:highlight w:val="lightGray"/>
              </w:rPr>
            </w:pPr>
          </w:p>
        </w:tc>
        <w:tc>
          <w:tcPr>
            <w:tcW w:w="654" w:type="pct"/>
            <w:tcBorders>
              <w:top w:val="nil"/>
              <w:left w:val="single" w:sz="4" w:space="0" w:color="auto"/>
              <w:bottom w:val="nil"/>
              <w:right w:val="single" w:sz="4" w:space="0" w:color="auto"/>
            </w:tcBorders>
            <w:hideMark/>
          </w:tcPr>
          <w:p w:rsidR="004F2409" w:rsidRPr="004F2409" w:rsidRDefault="004F2409" w:rsidP="004F2409">
            <w:pPr>
              <w:spacing w:after="0" w:line="256" w:lineRule="auto"/>
              <w:rPr>
                <w:rFonts w:ascii="Calibri" w:eastAsia="宋体" w:hAnsi="Calibri"/>
                <w:sz w:val="22"/>
                <w:szCs w:val="22"/>
                <w:highlight w:val="lightGray"/>
                <w:lang w:val="en-US" w:eastAsia="zh-CN"/>
              </w:rPr>
            </w:pPr>
          </w:p>
        </w:tc>
        <w:tc>
          <w:tcPr>
            <w:tcW w:w="653"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rPr>
            </w:pPr>
          </w:p>
        </w:tc>
        <w:tc>
          <w:tcPr>
            <w:tcW w:w="654" w:type="pct"/>
            <w:tcBorders>
              <w:top w:val="nil"/>
              <w:left w:val="single" w:sz="4" w:space="0" w:color="auto"/>
              <w:bottom w:val="nil"/>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rPr>
            </w:pPr>
          </w:p>
        </w:tc>
      </w:tr>
      <w:tr w:rsidR="004F2409" w:rsidRPr="004F2409" w:rsidTr="004F2409">
        <w:trPr>
          <w:cantSplit/>
          <w:trHeight w:val="187"/>
          <w:jc w:val="center"/>
        </w:trPr>
        <w:tc>
          <w:tcPr>
            <w:tcW w:w="901" w:type="pct"/>
            <w:tcBorders>
              <w:top w:val="nil"/>
              <w:left w:val="single" w:sz="4" w:space="0" w:color="auto"/>
              <w:bottom w:val="single" w:sz="4" w:space="0" w:color="auto"/>
              <w:right w:val="single" w:sz="4" w:space="0" w:color="auto"/>
            </w:tcBorders>
            <w:hideMark/>
          </w:tcPr>
          <w:p w:rsidR="004F2409" w:rsidRPr="004F2409" w:rsidRDefault="004F2409" w:rsidP="004F2409">
            <w:pPr>
              <w:spacing w:after="0" w:line="256" w:lineRule="auto"/>
              <w:rPr>
                <w:rFonts w:ascii="Calibri" w:eastAsia="宋体" w:hAnsi="Calibri"/>
                <w:sz w:val="22"/>
                <w:szCs w:val="22"/>
                <w:highlight w:val="lightGray"/>
                <w:lang w:val="en-US" w:eastAsia="zh-CN"/>
              </w:rPr>
            </w:pPr>
          </w:p>
        </w:tc>
        <w:tc>
          <w:tcPr>
            <w:tcW w:w="780" w:type="pct"/>
            <w:tcBorders>
              <w:top w:val="nil"/>
              <w:left w:val="single" w:sz="4" w:space="0" w:color="auto"/>
              <w:bottom w:val="single" w:sz="4" w:space="0" w:color="auto"/>
              <w:right w:val="single" w:sz="4" w:space="0" w:color="auto"/>
            </w:tcBorders>
            <w:hideMark/>
          </w:tcPr>
          <w:p w:rsidR="004F2409" w:rsidRPr="004F2409" w:rsidRDefault="004F2409" w:rsidP="004F2409">
            <w:pPr>
              <w:spacing w:after="0" w:line="256" w:lineRule="auto"/>
              <w:rPr>
                <w:rFonts w:ascii="Calibri" w:eastAsia="宋体" w:hAnsi="Calibri"/>
                <w:sz w:val="22"/>
                <w:szCs w:val="22"/>
                <w:highlight w:val="lightGray"/>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3</w:t>
            </w:r>
          </w:p>
        </w:tc>
        <w:tc>
          <w:tcPr>
            <w:tcW w:w="665" w:type="pct"/>
            <w:tcBorders>
              <w:top w:val="nil"/>
              <w:left w:val="single" w:sz="4" w:space="0" w:color="auto"/>
              <w:bottom w:val="single" w:sz="4" w:space="0" w:color="auto"/>
              <w:right w:val="single" w:sz="4" w:space="0" w:color="auto"/>
            </w:tcBorders>
            <w:hideMark/>
          </w:tcPr>
          <w:p w:rsidR="004F2409" w:rsidRPr="004F2409" w:rsidRDefault="004F2409" w:rsidP="004F2409">
            <w:pPr>
              <w:spacing w:after="0" w:line="256" w:lineRule="auto"/>
              <w:rPr>
                <w:rFonts w:ascii="Calibri" w:eastAsia="宋体" w:hAnsi="Calibri"/>
                <w:sz w:val="22"/>
                <w:szCs w:val="22"/>
                <w:highlight w:val="lightGray"/>
                <w:lang w:val="en-US" w:eastAsia="zh-CN"/>
              </w:rPr>
            </w:pPr>
          </w:p>
        </w:tc>
        <w:tc>
          <w:tcPr>
            <w:tcW w:w="654" w:type="pct"/>
            <w:tcBorders>
              <w:top w:val="nil"/>
              <w:left w:val="single" w:sz="4" w:space="0" w:color="auto"/>
              <w:bottom w:val="single" w:sz="4" w:space="0" w:color="auto"/>
              <w:right w:val="single" w:sz="4" w:space="0" w:color="auto"/>
            </w:tcBorders>
            <w:hideMark/>
          </w:tcPr>
          <w:p w:rsidR="004F2409" w:rsidRPr="004F2409" w:rsidRDefault="004F2409" w:rsidP="004F2409">
            <w:pPr>
              <w:spacing w:after="0" w:line="256" w:lineRule="auto"/>
              <w:rPr>
                <w:rFonts w:ascii="Calibri" w:eastAsia="宋体" w:hAnsi="Calibri"/>
                <w:sz w:val="22"/>
                <w:szCs w:val="22"/>
                <w:highlight w:val="lightGray"/>
                <w:lang w:val="en-US" w:eastAsia="zh-CN"/>
              </w:rPr>
            </w:pPr>
          </w:p>
        </w:tc>
        <w:tc>
          <w:tcPr>
            <w:tcW w:w="653" w:type="pct"/>
            <w:tcBorders>
              <w:top w:val="nil"/>
              <w:left w:val="single" w:sz="4" w:space="0" w:color="auto"/>
              <w:bottom w:val="single" w:sz="4" w:space="0" w:color="auto"/>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rPr>
            </w:pPr>
          </w:p>
        </w:tc>
        <w:tc>
          <w:tcPr>
            <w:tcW w:w="654" w:type="pct"/>
            <w:tcBorders>
              <w:top w:val="nil"/>
              <w:left w:val="single" w:sz="4" w:space="0" w:color="auto"/>
              <w:bottom w:val="single" w:sz="4" w:space="0" w:color="auto"/>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rPr>
            </w:pPr>
          </w:p>
        </w:tc>
      </w:tr>
      <w:tr w:rsidR="004F2409" w:rsidRPr="004F2409" w:rsidTr="004F2409">
        <w:trPr>
          <w:cantSplit/>
          <w:trHeight w:val="187"/>
          <w:jc w:val="center"/>
        </w:trPr>
        <w:tc>
          <w:tcPr>
            <w:tcW w:w="901" w:type="pct"/>
            <w:vMerge w:val="restart"/>
            <w:tcBorders>
              <w:top w:val="single" w:sz="4" w:space="0" w:color="auto"/>
              <w:left w:val="single" w:sz="4" w:space="0" w:color="auto"/>
              <w:bottom w:val="single" w:sz="4" w:space="0" w:color="auto"/>
              <w:right w:val="single" w:sz="4" w:space="0" w:color="auto"/>
            </w:tcBorders>
          </w:tcPr>
          <w:p w:rsidR="004F2409" w:rsidRPr="004F2409" w:rsidRDefault="004F2409" w:rsidP="004F2409">
            <w:pPr>
              <w:keepNext/>
              <w:keepLines/>
              <w:spacing w:after="0" w:line="256" w:lineRule="auto"/>
              <w:rPr>
                <w:rFonts w:ascii="Arial" w:hAnsi="Arial" w:cs="v4.2.0"/>
                <w:sz w:val="18"/>
                <w:highlight w:val="lightGray"/>
              </w:rPr>
            </w:pPr>
          </w:p>
          <w:p w:rsidR="004F2409" w:rsidRPr="004F2409" w:rsidRDefault="004F2409" w:rsidP="004F2409">
            <w:pPr>
              <w:keepNext/>
              <w:keepLines/>
              <w:overflowPunct w:val="0"/>
              <w:autoSpaceDE w:val="0"/>
              <w:autoSpaceDN w:val="0"/>
              <w:adjustRightInd w:val="0"/>
              <w:spacing w:after="0" w:line="256" w:lineRule="auto"/>
              <w:rPr>
                <w:rFonts w:ascii="Arial" w:hAnsi="Arial"/>
                <w:sz w:val="18"/>
                <w:highlight w:val="lightGray"/>
              </w:rPr>
            </w:pPr>
            <w:r w:rsidRPr="004F2409">
              <w:rPr>
                <w:rFonts w:ascii="Arial" w:hAnsi="Arial" w:cs="v4.2.0"/>
                <w:sz w:val="18"/>
                <w:highlight w:val="lightGray"/>
              </w:rPr>
              <w:t>PRP</w:t>
            </w:r>
            <w:r w:rsidRPr="004F2409">
              <w:rPr>
                <w:rFonts w:ascii="Arial" w:hAnsi="Arial"/>
                <w:sz w:val="18"/>
                <w:highlight w:val="lightGray"/>
                <w:vertAlign w:val="superscript"/>
              </w:rPr>
              <w:t xml:space="preserve"> Note 3</w:t>
            </w:r>
          </w:p>
        </w:tc>
        <w:tc>
          <w:tcPr>
            <w:tcW w:w="780" w:type="pct"/>
            <w:tcBorders>
              <w:top w:val="single" w:sz="4" w:space="0" w:color="auto"/>
              <w:left w:val="single" w:sz="4" w:space="0" w:color="auto"/>
              <w:bottom w:val="nil"/>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r w:rsidRPr="004F2409">
              <w:rPr>
                <w:rFonts w:ascii="Arial" w:hAnsi="Arial" w:cs="v4.2.0"/>
                <w:sz w:val="18"/>
                <w:highlight w:val="lightGray"/>
              </w:rPr>
              <w:t>dBm/SCS kHz</w:t>
            </w: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1</w:t>
            </w:r>
          </w:p>
        </w:tc>
        <w:tc>
          <w:tcPr>
            <w:tcW w:w="665"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r w:rsidRPr="004F2409">
              <w:rPr>
                <w:rFonts w:ascii="Arial" w:hAnsi="Arial" w:cs="v4.2.0"/>
                <w:sz w:val="18"/>
                <w:highlight w:val="lightGray"/>
              </w:rPr>
              <w:t>-100</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-108</w:t>
            </w:r>
          </w:p>
        </w:tc>
        <w:tc>
          <w:tcPr>
            <w:tcW w:w="65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-100</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-108</w:t>
            </w:r>
          </w:p>
        </w:tc>
      </w:tr>
      <w:tr w:rsidR="004F2409" w:rsidRPr="004F2409" w:rsidTr="004F2409">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sz w:val="18"/>
                <w:highlight w:val="lightGray"/>
              </w:rPr>
            </w:pPr>
          </w:p>
        </w:tc>
        <w:tc>
          <w:tcPr>
            <w:tcW w:w="780" w:type="pct"/>
            <w:tcBorders>
              <w:top w:val="nil"/>
              <w:left w:val="single" w:sz="4" w:space="0" w:color="auto"/>
              <w:bottom w:val="nil"/>
              <w:right w:val="single" w:sz="4" w:space="0" w:color="auto"/>
            </w:tcBorders>
            <w:hideMark/>
          </w:tcPr>
          <w:p w:rsidR="004F2409" w:rsidRPr="004F2409" w:rsidRDefault="004F2409" w:rsidP="004F2409">
            <w:pPr>
              <w:spacing w:after="0" w:line="256" w:lineRule="auto"/>
              <w:rPr>
                <w:rFonts w:ascii="Calibri" w:eastAsia="宋体" w:hAnsi="Calibri"/>
                <w:sz w:val="22"/>
                <w:szCs w:val="22"/>
                <w:highlight w:val="lightGray"/>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2</w:t>
            </w:r>
          </w:p>
        </w:tc>
        <w:tc>
          <w:tcPr>
            <w:tcW w:w="665"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rPr>
            </w:pPr>
            <w:r w:rsidRPr="004F2409">
              <w:rPr>
                <w:rFonts w:ascii="Arial" w:hAnsi="Arial" w:cs="v4.2.0"/>
                <w:sz w:val="18"/>
                <w:highlight w:val="lightGray"/>
              </w:rPr>
              <w:t>-100</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-108</w:t>
            </w:r>
          </w:p>
        </w:tc>
        <w:tc>
          <w:tcPr>
            <w:tcW w:w="65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-100</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-108</w:t>
            </w:r>
          </w:p>
        </w:tc>
      </w:tr>
      <w:tr w:rsidR="004F2409" w:rsidRPr="004F2409" w:rsidTr="004F2409">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sz w:val="18"/>
                <w:highlight w:val="lightGray"/>
              </w:rPr>
            </w:pPr>
          </w:p>
        </w:tc>
        <w:tc>
          <w:tcPr>
            <w:tcW w:w="780" w:type="pct"/>
            <w:tcBorders>
              <w:top w:val="nil"/>
              <w:left w:val="single" w:sz="4" w:space="0" w:color="auto"/>
              <w:bottom w:val="single" w:sz="4" w:space="0" w:color="auto"/>
              <w:right w:val="single" w:sz="4" w:space="0" w:color="auto"/>
            </w:tcBorders>
            <w:hideMark/>
          </w:tcPr>
          <w:p w:rsidR="004F2409" w:rsidRPr="004F2409" w:rsidRDefault="004F2409" w:rsidP="004F2409">
            <w:pPr>
              <w:spacing w:after="0" w:line="256" w:lineRule="auto"/>
              <w:rPr>
                <w:rFonts w:ascii="Calibri" w:eastAsia="宋体" w:hAnsi="Calibri"/>
                <w:sz w:val="22"/>
                <w:szCs w:val="22"/>
                <w:highlight w:val="lightGray"/>
                <w:lang w:val="en-US" w:eastAsia="zh-CN"/>
              </w:rPr>
            </w:pP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3</w:t>
            </w:r>
          </w:p>
        </w:tc>
        <w:tc>
          <w:tcPr>
            <w:tcW w:w="665"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-97</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-105</w:t>
            </w:r>
          </w:p>
        </w:tc>
        <w:tc>
          <w:tcPr>
            <w:tcW w:w="65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-97</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-105</w:t>
            </w:r>
          </w:p>
        </w:tc>
      </w:tr>
      <w:tr w:rsidR="004F2409" w:rsidRPr="004F2409" w:rsidTr="004F2409">
        <w:trPr>
          <w:cantSplit/>
          <w:trHeight w:val="187"/>
          <w:jc w:val="center"/>
        </w:trPr>
        <w:tc>
          <w:tcPr>
            <w:tcW w:w="901" w:type="pct"/>
            <w:vMerge w:val="restart"/>
            <w:tcBorders>
              <w:top w:val="single" w:sz="4" w:space="0" w:color="auto"/>
              <w:left w:val="single" w:sz="4" w:space="0" w:color="auto"/>
              <w:bottom w:val="single" w:sz="4" w:space="0" w:color="auto"/>
              <w:right w:val="single" w:sz="4" w:space="0" w:color="auto"/>
            </w:tcBorders>
          </w:tcPr>
          <w:p w:rsidR="004F2409" w:rsidRPr="004F2409" w:rsidRDefault="004F2409" w:rsidP="004F2409">
            <w:pPr>
              <w:keepNext/>
              <w:keepLines/>
              <w:spacing w:after="0" w:line="256" w:lineRule="auto"/>
              <w:rPr>
                <w:rFonts w:ascii="Arial" w:hAnsi="Arial" w:cs="v4.2.0"/>
                <w:sz w:val="18"/>
                <w:highlight w:val="lightGray"/>
                <w:lang w:eastAsia="en-GB"/>
              </w:rPr>
            </w:pPr>
          </w:p>
          <w:p w:rsidR="004F2409" w:rsidRPr="004F2409" w:rsidRDefault="004F2409" w:rsidP="004F2409">
            <w:pPr>
              <w:keepNext/>
              <w:keepLines/>
              <w:overflowPunct w:val="0"/>
              <w:autoSpaceDE w:val="0"/>
              <w:autoSpaceDN w:val="0"/>
              <w:adjustRightInd w:val="0"/>
              <w:spacing w:after="0" w:line="256" w:lineRule="auto"/>
              <w:rPr>
                <w:rFonts w:ascii="Arial" w:hAnsi="Arial" w:cs="v4.2.0"/>
                <w:sz w:val="18"/>
                <w:highlight w:val="lightGray"/>
                <w:lang w:eastAsia="en-GB"/>
              </w:rPr>
            </w:pPr>
            <w:r w:rsidRPr="004F2409">
              <w:rPr>
                <w:rFonts w:ascii="Arial" w:hAnsi="Arial" w:cs="v4.2.0"/>
                <w:sz w:val="18"/>
                <w:highlight w:val="lightGray"/>
              </w:rPr>
              <w:t>Io</w:t>
            </w:r>
          </w:p>
        </w:tc>
        <w:tc>
          <w:tcPr>
            <w:tcW w:w="780"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dBm/19.08 MHz</w:t>
            </w: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1</w:t>
            </w:r>
          </w:p>
        </w:tc>
        <w:tc>
          <w:tcPr>
            <w:tcW w:w="665"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-6</w:t>
            </w:r>
            <w:r w:rsidRPr="004F2409">
              <w:rPr>
                <w:rFonts w:ascii="Arial" w:hAnsi="Arial" w:cs="v4.2.0" w:hint="eastAsia"/>
                <w:sz w:val="18"/>
                <w:highlight w:val="lightGray"/>
                <w:lang w:eastAsia="zh-CN"/>
              </w:rPr>
              <w:t>4</w:t>
            </w:r>
            <w:r w:rsidRPr="004F2409">
              <w:rPr>
                <w:rFonts w:ascii="Arial" w:hAnsi="Arial" w:cs="v4.2.0"/>
                <w:sz w:val="18"/>
                <w:highlight w:val="lightGray"/>
              </w:rPr>
              <w:t>.</w:t>
            </w:r>
            <w:r w:rsidRPr="004F2409">
              <w:rPr>
                <w:rFonts w:ascii="Arial" w:hAnsi="Arial" w:cs="v4.2.0" w:hint="eastAsia"/>
                <w:sz w:val="18"/>
                <w:highlight w:val="lightGray"/>
                <w:lang w:eastAsia="zh-CN"/>
              </w:rPr>
              <w:t>5</w:t>
            </w:r>
            <w:r w:rsidRPr="004F2409">
              <w:rPr>
                <w:rFonts w:ascii="Arial" w:hAnsi="Arial" w:cs="v4.2.0"/>
                <w:sz w:val="18"/>
                <w:highlight w:val="lightGray"/>
              </w:rPr>
              <w:t>7</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-6</w:t>
            </w:r>
            <w:r w:rsidRPr="004F2409">
              <w:rPr>
                <w:rFonts w:ascii="Arial" w:hAnsi="Arial" w:cs="v4.2.0" w:hint="eastAsia"/>
                <w:sz w:val="18"/>
                <w:highlight w:val="lightGray"/>
                <w:lang w:eastAsia="zh-CN"/>
              </w:rPr>
              <w:t>4</w:t>
            </w:r>
            <w:r w:rsidRPr="004F2409">
              <w:rPr>
                <w:rFonts w:ascii="Arial" w:hAnsi="Arial" w:cs="v4.2.0"/>
                <w:sz w:val="18"/>
                <w:highlight w:val="lightGray"/>
              </w:rPr>
              <w:t>.</w:t>
            </w:r>
            <w:r w:rsidRPr="004F2409">
              <w:rPr>
                <w:rFonts w:ascii="Arial" w:hAnsi="Arial" w:cs="v4.2.0" w:hint="eastAsia"/>
                <w:sz w:val="18"/>
                <w:highlight w:val="lightGray"/>
                <w:lang w:eastAsia="zh-CN"/>
              </w:rPr>
              <w:t>5</w:t>
            </w:r>
            <w:r w:rsidRPr="004F2409">
              <w:rPr>
                <w:rFonts w:ascii="Arial" w:hAnsi="Arial" w:cs="v4.2.0"/>
                <w:sz w:val="18"/>
                <w:highlight w:val="lightGray"/>
              </w:rPr>
              <w:t>7</w:t>
            </w:r>
          </w:p>
        </w:tc>
        <w:tc>
          <w:tcPr>
            <w:tcW w:w="65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-6</w:t>
            </w:r>
            <w:r w:rsidRPr="004F2409">
              <w:rPr>
                <w:rFonts w:ascii="Arial" w:hAnsi="Arial" w:cs="v4.2.0" w:hint="eastAsia"/>
                <w:sz w:val="18"/>
                <w:highlight w:val="lightGray"/>
                <w:lang w:eastAsia="zh-CN"/>
              </w:rPr>
              <w:t>4</w:t>
            </w:r>
            <w:r w:rsidRPr="004F2409">
              <w:rPr>
                <w:rFonts w:ascii="Arial" w:hAnsi="Arial" w:cs="v4.2.0"/>
                <w:sz w:val="18"/>
                <w:highlight w:val="lightGray"/>
              </w:rPr>
              <w:t>.</w:t>
            </w:r>
            <w:r w:rsidRPr="004F2409">
              <w:rPr>
                <w:rFonts w:ascii="Arial" w:hAnsi="Arial" w:cs="v4.2.0" w:hint="eastAsia"/>
                <w:sz w:val="18"/>
                <w:highlight w:val="lightGray"/>
                <w:lang w:eastAsia="zh-CN"/>
              </w:rPr>
              <w:t>5</w:t>
            </w:r>
            <w:r w:rsidRPr="004F2409">
              <w:rPr>
                <w:rFonts w:ascii="Arial" w:hAnsi="Arial" w:cs="v4.2.0"/>
                <w:sz w:val="18"/>
                <w:highlight w:val="lightGray"/>
              </w:rPr>
              <w:t>7</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-6</w:t>
            </w:r>
            <w:r w:rsidRPr="004F2409">
              <w:rPr>
                <w:rFonts w:ascii="Arial" w:hAnsi="Arial" w:cs="v4.2.0" w:hint="eastAsia"/>
                <w:sz w:val="18"/>
                <w:highlight w:val="lightGray"/>
                <w:lang w:eastAsia="zh-CN"/>
              </w:rPr>
              <w:t>4</w:t>
            </w:r>
            <w:r w:rsidRPr="004F2409">
              <w:rPr>
                <w:rFonts w:ascii="Arial" w:hAnsi="Arial" w:cs="v4.2.0"/>
                <w:sz w:val="18"/>
                <w:highlight w:val="lightGray"/>
              </w:rPr>
              <w:t>.</w:t>
            </w:r>
            <w:r w:rsidRPr="004F2409">
              <w:rPr>
                <w:rFonts w:ascii="Arial" w:hAnsi="Arial" w:cs="v4.2.0" w:hint="eastAsia"/>
                <w:sz w:val="18"/>
                <w:highlight w:val="lightGray"/>
                <w:lang w:eastAsia="zh-CN"/>
              </w:rPr>
              <w:t>5</w:t>
            </w:r>
            <w:r w:rsidRPr="004F2409">
              <w:rPr>
                <w:rFonts w:ascii="Arial" w:hAnsi="Arial" w:cs="v4.2.0"/>
                <w:sz w:val="18"/>
                <w:highlight w:val="lightGray"/>
              </w:rPr>
              <w:t>7</w:t>
            </w:r>
          </w:p>
        </w:tc>
      </w:tr>
      <w:tr w:rsidR="004F2409" w:rsidRPr="004F2409" w:rsidTr="004F2409">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cs="v4.2.0"/>
                <w:sz w:val="18"/>
                <w:highlight w:val="lightGray"/>
                <w:lang w:eastAsia="en-GB"/>
              </w:rPr>
            </w:pPr>
          </w:p>
        </w:tc>
        <w:tc>
          <w:tcPr>
            <w:tcW w:w="780"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dBm/19.08 MHz</w:t>
            </w: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2</w:t>
            </w:r>
          </w:p>
        </w:tc>
        <w:tc>
          <w:tcPr>
            <w:tcW w:w="665"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-6</w:t>
            </w:r>
            <w:r w:rsidRPr="004F2409">
              <w:rPr>
                <w:rFonts w:ascii="Arial" w:hAnsi="Arial" w:cs="v4.2.0" w:hint="eastAsia"/>
                <w:sz w:val="18"/>
                <w:highlight w:val="lightGray"/>
                <w:lang w:eastAsia="zh-CN"/>
              </w:rPr>
              <w:t>4</w:t>
            </w:r>
            <w:r w:rsidRPr="004F2409">
              <w:rPr>
                <w:rFonts w:ascii="Arial" w:hAnsi="Arial" w:cs="v4.2.0"/>
                <w:sz w:val="18"/>
                <w:highlight w:val="lightGray"/>
              </w:rPr>
              <w:t>.</w:t>
            </w:r>
            <w:r w:rsidRPr="004F2409">
              <w:rPr>
                <w:rFonts w:ascii="Arial" w:hAnsi="Arial" w:cs="v4.2.0" w:hint="eastAsia"/>
                <w:sz w:val="18"/>
                <w:highlight w:val="lightGray"/>
                <w:lang w:eastAsia="zh-CN"/>
              </w:rPr>
              <w:t>5</w:t>
            </w:r>
            <w:r w:rsidRPr="004F2409">
              <w:rPr>
                <w:rFonts w:ascii="Arial" w:hAnsi="Arial" w:cs="v4.2.0"/>
                <w:sz w:val="18"/>
                <w:highlight w:val="lightGray"/>
              </w:rPr>
              <w:t>7</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-6</w:t>
            </w:r>
            <w:r w:rsidRPr="004F2409">
              <w:rPr>
                <w:rFonts w:ascii="Arial" w:hAnsi="Arial" w:cs="v4.2.0" w:hint="eastAsia"/>
                <w:sz w:val="18"/>
                <w:highlight w:val="lightGray"/>
                <w:lang w:eastAsia="zh-CN"/>
              </w:rPr>
              <w:t>4</w:t>
            </w:r>
            <w:r w:rsidRPr="004F2409">
              <w:rPr>
                <w:rFonts w:ascii="Arial" w:hAnsi="Arial" w:cs="v4.2.0"/>
                <w:sz w:val="18"/>
                <w:highlight w:val="lightGray"/>
              </w:rPr>
              <w:t>.</w:t>
            </w:r>
            <w:r w:rsidRPr="004F2409">
              <w:rPr>
                <w:rFonts w:ascii="Arial" w:hAnsi="Arial" w:cs="v4.2.0" w:hint="eastAsia"/>
                <w:sz w:val="18"/>
                <w:highlight w:val="lightGray"/>
                <w:lang w:eastAsia="zh-CN"/>
              </w:rPr>
              <w:t>5</w:t>
            </w:r>
            <w:r w:rsidRPr="004F2409">
              <w:rPr>
                <w:rFonts w:ascii="Arial" w:hAnsi="Arial" w:cs="v4.2.0"/>
                <w:sz w:val="18"/>
                <w:highlight w:val="lightGray"/>
              </w:rPr>
              <w:t>7</w:t>
            </w:r>
          </w:p>
        </w:tc>
        <w:tc>
          <w:tcPr>
            <w:tcW w:w="65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-6</w:t>
            </w:r>
            <w:r w:rsidRPr="004F2409">
              <w:rPr>
                <w:rFonts w:ascii="Arial" w:hAnsi="Arial" w:cs="v4.2.0" w:hint="eastAsia"/>
                <w:sz w:val="18"/>
                <w:highlight w:val="lightGray"/>
                <w:lang w:eastAsia="zh-CN"/>
              </w:rPr>
              <w:t>4</w:t>
            </w:r>
            <w:r w:rsidRPr="004F2409">
              <w:rPr>
                <w:rFonts w:ascii="Arial" w:hAnsi="Arial" w:cs="v4.2.0"/>
                <w:sz w:val="18"/>
                <w:highlight w:val="lightGray"/>
              </w:rPr>
              <w:t>.</w:t>
            </w:r>
            <w:r w:rsidRPr="004F2409">
              <w:rPr>
                <w:rFonts w:ascii="Arial" w:hAnsi="Arial" w:cs="v4.2.0" w:hint="eastAsia"/>
                <w:sz w:val="18"/>
                <w:highlight w:val="lightGray"/>
                <w:lang w:eastAsia="zh-CN"/>
              </w:rPr>
              <w:t>5</w:t>
            </w:r>
            <w:r w:rsidRPr="004F2409">
              <w:rPr>
                <w:rFonts w:ascii="Arial" w:hAnsi="Arial" w:cs="v4.2.0"/>
                <w:sz w:val="18"/>
                <w:highlight w:val="lightGray"/>
              </w:rPr>
              <w:t>7</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-6</w:t>
            </w:r>
            <w:r w:rsidRPr="004F2409">
              <w:rPr>
                <w:rFonts w:ascii="Arial" w:hAnsi="Arial" w:cs="v4.2.0" w:hint="eastAsia"/>
                <w:sz w:val="18"/>
                <w:highlight w:val="lightGray"/>
                <w:lang w:eastAsia="zh-CN"/>
              </w:rPr>
              <w:t>4</w:t>
            </w:r>
            <w:r w:rsidRPr="004F2409">
              <w:rPr>
                <w:rFonts w:ascii="Arial" w:hAnsi="Arial" w:cs="v4.2.0"/>
                <w:sz w:val="18"/>
                <w:highlight w:val="lightGray"/>
              </w:rPr>
              <w:t>.</w:t>
            </w:r>
            <w:r w:rsidRPr="004F2409">
              <w:rPr>
                <w:rFonts w:ascii="Arial" w:hAnsi="Arial" w:cs="v4.2.0" w:hint="eastAsia"/>
                <w:sz w:val="18"/>
                <w:highlight w:val="lightGray"/>
                <w:lang w:eastAsia="zh-CN"/>
              </w:rPr>
              <w:t>5</w:t>
            </w:r>
            <w:r w:rsidRPr="004F2409">
              <w:rPr>
                <w:rFonts w:ascii="Arial" w:hAnsi="Arial" w:cs="v4.2.0"/>
                <w:sz w:val="18"/>
                <w:highlight w:val="lightGray"/>
              </w:rPr>
              <w:t>7</w:t>
            </w:r>
          </w:p>
        </w:tc>
      </w:tr>
      <w:tr w:rsidR="004F2409" w:rsidRPr="004F2409" w:rsidTr="004F2409">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cs="v4.2.0"/>
                <w:sz w:val="18"/>
                <w:highlight w:val="lightGray"/>
                <w:lang w:eastAsia="en-GB"/>
              </w:rPr>
            </w:pPr>
          </w:p>
        </w:tc>
        <w:tc>
          <w:tcPr>
            <w:tcW w:w="780"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dBm/47.88 MHz</w:t>
            </w: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3</w:t>
            </w:r>
          </w:p>
        </w:tc>
        <w:tc>
          <w:tcPr>
            <w:tcW w:w="665"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-60.5</w:t>
            </w:r>
            <w:r w:rsidRPr="004F2409">
              <w:rPr>
                <w:rFonts w:ascii="Arial" w:hAnsi="Arial" w:cs="v4.2.0" w:hint="eastAsia"/>
                <w:sz w:val="18"/>
                <w:highlight w:val="lightGray"/>
                <w:lang w:eastAsia="zh-CN"/>
              </w:rPr>
              <w:t>9</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-60.5</w:t>
            </w:r>
            <w:r w:rsidRPr="004F2409">
              <w:rPr>
                <w:rFonts w:ascii="Arial" w:hAnsi="Arial" w:cs="v4.2.0" w:hint="eastAsia"/>
                <w:sz w:val="18"/>
                <w:highlight w:val="lightGray"/>
                <w:lang w:eastAsia="zh-CN"/>
              </w:rPr>
              <w:t>9</w:t>
            </w:r>
          </w:p>
        </w:tc>
        <w:tc>
          <w:tcPr>
            <w:tcW w:w="65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-60.5</w:t>
            </w:r>
            <w:r w:rsidRPr="004F2409">
              <w:rPr>
                <w:rFonts w:ascii="Arial" w:hAnsi="Arial" w:cs="v4.2.0" w:hint="eastAsia"/>
                <w:sz w:val="18"/>
                <w:highlight w:val="lightGray"/>
                <w:lang w:eastAsia="zh-CN"/>
              </w:rPr>
              <w:t>9</w:t>
            </w:r>
          </w:p>
        </w:tc>
        <w:tc>
          <w:tcPr>
            <w:tcW w:w="654"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-60.5</w:t>
            </w:r>
            <w:r w:rsidRPr="004F2409">
              <w:rPr>
                <w:rFonts w:ascii="Arial" w:hAnsi="Arial" w:cs="v4.2.0" w:hint="eastAsia"/>
                <w:sz w:val="18"/>
                <w:highlight w:val="lightGray"/>
                <w:lang w:eastAsia="zh-CN"/>
              </w:rPr>
              <w:t>9</w:t>
            </w:r>
          </w:p>
        </w:tc>
      </w:tr>
      <w:tr w:rsidR="004F2409" w:rsidRPr="004F2409" w:rsidTr="004F2409">
        <w:trPr>
          <w:cantSplit/>
          <w:trHeight w:val="187"/>
          <w:jc w:val="center"/>
        </w:trPr>
        <w:tc>
          <w:tcPr>
            <w:tcW w:w="901"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rPr>
                <w:rFonts w:ascii="Arial" w:hAnsi="Arial"/>
                <w:sz w:val="18"/>
                <w:highlight w:val="lightGray"/>
              </w:rPr>
            </w:pPr>
            <w:r w:rsidRPr="004F2409">
              <w:rPr>
                <w:rFonts w:ascii="Arial" w:hAnsi="Arial" w:cs="v4.2.0"/>
                <w:sz w:val="18"/>
                <w:highlight w:val="lightGray"/>
              </w:rPr>
              <w:t>Propagation Condition</w:t>
            </w:r>
          </w:p>
        </w:tc>
        <w:tc>
          <w:tcPr>
            <w:tcW w:w="780" w:type="pct"/>
            <w:tcBorders>
              <w:top w:val="single" w:sz="4" w:space="0" w:color="auto"/>
              <w:left w:val="single" w:sz="4" w:space="0" w:color="auto"/>
              <w:bottom w:val="single" w:sz="4" w:space="0" w:color="auto"/>
              <w:right w:val="single" w:sz="4" w:space="0" w:color="auto"/>
            </w:tcBorders>
          </w:tcPr>
          <w:p w:rsidR="004F2409" w:rsidRPr="004F2409" w:rsidRDefault="004F2409" w:rsidP="004F2409">
            <w:pPr>
              <w:keepNext/>
              <w:keepLines/>
              <w:overflowPunct w:val="0"/>
              <w:autoSpaceDE w:val="0"/>
              <w:autoSpaceDN w:val="0"/>
              <w:adjustRightInd w:val="0"/>
              <w:spacing w:after="0" w:line="256" w:lineRule="auto"/>
              <w:jc w:val="center"/>
              <w:rPr>
                <w:rFonts w:ascii="Arial" w:hAnsi="Arial"/>
                <w:sz w:val="18"/>
                <w:highlight w:val="lightGray"/>
              </w:rPr>
            </w:pPr>
          </w:p>
        </w:tc>
        <w:tc>
          <w:tcPr>
            <w:tcW w:w="693" w:type="pct"/>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4F2409">
              <w:rPr>
                <w:rFonts w:ascii="Arial" w:hAnsi="Arial" w:cs="v4.2.0"/>
                <w:sz w:val="18"/>
                <w:highlight w:val="lightGray"/>
              </w:rPr>
              <w:t>1, 2, 3</w:t>
            </w:r>
          </w:p>
        </w:tc>
        <w:tc>
          <w:tcPr>
            <w:tcW w:w="1319" w:type="pct"/>
            <w:gridSpan w:val="2"/>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rPr>
            </w:pPr>
            <w:r w:rsidRPr="004F2409">
              <w:rPr>
                <w:rFonts w:ascii="Arial" w:hAnsi="Arial" w:cs="v4.2.0"/>
                <w:sz w:val="18"/>
                <w:highlight w:val="lightGray"/>
              </w:rPr>
              <w:t>AWGN</w:t>
            </w:r>
          </w:p>
        </w:tc>
        <w:tc>
          <w:tcPr>
            <w:tcW w:w="1307" w:type="pct"/>
            <w:gridSpan w:val="2"/>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overflowPunct w:val="0"/>
              <w:autoSpaceDE w:val="0"/>
              <w:autoSpaceDN w:val="0"/>
              <w:adjustRightInd w:val="0"/>
              <w:spacing w:after="0" w:line="256" w:lineRule="auto"/>
              <w:jc w:val="center"/>
              <w:rPr>
                <w:rFonts w:ascii="Arial" w:hAnsi="Arial" w:cs="v4.2.0"/>
                <w:sz w:val="18"/>
                <w:highlight w:val="lightGray"/>
              </w:rPr>
            </w:pPr>
            <w:r w:rsidRPr="004F2409">
              <w:rPr>
                <w:rFonts w:ascii="Arial" w:hAnsi="Arial" w:cs="v4.2.0"/>
                <w:sz w:val="18"/>
                <w:highlight w:val="lightGray"/>
              </w:rPr>
              <w:t>AWGN</w:t>
            </w:r>
          </w:p>
        </w:tc>
      </w:tr>
      <w:tr w:rsidR="004F2409" w:rsidTr="004F2409">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spacing w:after="0" w:line="256" w:lineRule="auto"/>
              <w:ind w:left="851" w:hanging="851"/>
              <w:rPr>
                <w:rFonts w:ascii="Arial" w:hAnsi="Arial"/>
                <w:sz w:val="18"/>
                <w:highlight w:val="lightGray"/>
              </w:rPr>
            </w:pPr>
            <w:r w:rsidRPr="004F2409">
              <w:rPr>
                <w:rFonts w:ascii="Arial" w:hAnsi="Arial"/>
                <w:sz w:val="18"/>
                <w:highlight w:val="lightGray"/>
              </w:rPr>
              <w:t>Note 1:</w:t>
            </w:r>
            <w:r w:rsidRPr="004F2409">
              <w:rPr>
                <w:rFonts w:ascii="Arial" w:hAnsi="Arial"/>
                <w:sz w:val="18"/>
                <w:highlight w:val="lightGray"/>
              </w:rPr>
              <w:tab/>
              <w:t>Void.</w:t>
            </w:r>
          </w:p>
          <w:p w:rsidR="004F2409" w:rsidRPr="004F2409" w:rsidRDefault="004F2409" w:rsidP="004F2409">
            <w:pPr>
              <w:keepNext/>
              <w:keepLines/>
              <w:spacing w:after="0" w:line="256" w:lineRule="auto"/>
              <w:ind w:left="851" w:hanging="851"/>
              <w:rPr>
                <w:rFonts w:ascii="Arial" w:hAnsi="Arial"/>
                <w:sz w:val="18"/>
                <w:highlight w:val="lightGray"/>
              </w:rPr>
            </w:pPr>
            <w:r w:rsidRPr="004F2409">
              <w:rPr>
                <w:rFonts w:ascii="Arial" w:hAnsi="Arial"/>
                <w:sz w:val="18"/>
                <w:highlight w:val="lightGray"/>
              </w:rPr>
              <w:t>Note 2:</w:t>
            </w:r>
            <w:r w:rsidRPr="004F2409">
              <w:rPr>
                <w:rFonts w:ascii="Arial" w:hAnsi="Arial"/>
                <w:sz w:val="18"/>
                <w:highlight w:val="lightGray"/>
              </w:rPr>
              <w:tab/>
              <w:t xml:space="preserve">Interference from other cells and noise sources not specified in the test is assumed to be constant over subcarriers and time and shall be modelled as AWGN of appropriate power for </w:t>
            </w:r>
            <w:r w:rsidR="00821A7E">
              <w:rPr>
                <w:rFonts w:ascii="Arial" w:hAnsi="Arial" w:cs="v4.2.0"/>
                <w:noProof/>
                <w:position w:val="-12"/>
                <w:sz w:val="18"/>
                <w:lang w:val="en-US" w:eastAsia="zh-CN"/>
              </w:rPr>
              <w:drawing>
                <wp:inline distT="0" distB="0" distL="0" distR="0">
                  <wp:extent cx="259080" cy="238760"/>
                  <wp:effectExtent l="0" t="0" r="7620" b="8890"/>
                  <wp:docPr id="5"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Pr="004F2409">
              <w:rPr>
                <w:rFonts w:ascii="Arial" w:hAnsi="Arial"/>
                <w:sz w:val="18"/>
                <w:highlight w:val="lightGray"/>
              </w:rPr>
              <w:t xml:space="preserve"> to be fulfilled.</w:t>
            </w:r>
          </w:p>
          <w:p w:rsidR="004F2409" w:rsidRPr="004F2409" w:rsidRDefault="004F2409" w:rsidP="004F2409">
            <w:pPr>
              <w:keepNext/>
              <w:keepLines/>
              <w:spacing w:after="0" w:line="256" w:lineRule="auto"/>
              <w:ind w:left="851" w:hanging="851"/>
              <w:rPr>
                <w:rFonts w:ascii="Arial" w:hAnsi="Arial"/>
                <w:sz w:val="18"/>
                <w:highlight w:val="lightGray"/>
              </w:rPr>
            </w:pPr>
            <w:r w:rsidRPr="004F2409">
              <w:rPr>
                <w:rFonts w:ascii="Arial" w:hAnsi="Arial"/>
                <w:sz w:val="18"/>
                <w:highlight w:val="lightGray"/>
              </w:rPr>
              <w:t>Note 3:</w:t>
            </w:r>
            <w:r w:rsidRPr="004F2409">
              <w:rPr>
                <w:rFonts w:ascii="Arial" w:hAnsi="Arial"/>
                <w:sz w:val="18"/>
                <w:highlight w:val="lightGray"/>
              </w:rPr>
              <w:tab/>
              <w:t>PRP levels have been derived from other parameters for information purposes. They are not settable parameters themselves.</w:t>
            </w:r>
          </w:p>
          <w:p w:rsidR="004F2409" w:rsidRDefault="004F2409" w:rsidP="004F2409">
            <w:pPr>
              <w:keepNext/>
              <w:keepLines/>
              <w:overflowPunct w:val="0"/>
              <w:autoSpaceDE w:val="0"/>
              <w:autoSpaceDN w:val="0"/>
              <w:adjustRightInd w:val="0"/>
              <w:spacing w:after="0" w:line="256" w:lineRule="auto"/>
              <w:ind w:left="851" w:hanging="851"/>
              <w:rPr>
                <w:rFonts w:ascii="Arial" w:hAnsi="Arial"/>
                <w:sz w:val="18"/>
              </w:rPr>
            </w:pPr>
            <w:r w:rsidRPr="004F2409">
              <w:rPr>
                <w:rFonts w:ascii="Arial" w:hAnsi="Arial" w:cs="Arial"/>
                <w:sz w:val="18"/>
                <w:highlight w:val="lightGray"/>
              </w:rPr>
              <w:t>Note 4:</w:t>
            </w:r>
            <w:r w:rsidRPr="004F2409">
              <w:rPr>
                <w:rFonts w:ascii="Arial" w:hAnsi="Arial" w:cs="Arial"/>
                <w:sz w:val="18"/>
                <w:highlight w:val="lightGray"/>
              </w:rPr>
              <w:tab/>
              <w:t>GP#24 is configured if UE supports MG#24, otherwise GP#0 is configured.</w:t>
            </w:r>
          </w:p>
        </w:tc>
      </w:tr>
    </w:tbl>
    <w:p w:rsidR="004F2409" w:rsidRPr="007E52D3" w:rsidRDefault="004F2409" w:rsidP="00CC3370">
      <w:pPr>
        <w:jc w:val="both"/>
        <w:rPr>
          <w:rFonts w:ascii="Arial" w:eastAsia="宋体" w:hAnsi="Arial" w:hint="eastAsia"/>
          <w:lang w:eastAsia="zh-CN"/>
        </w:rPr>
      </w:pPr>
    </w:p>
    <w:p w:rsidR="00E3266D" w:rsidRPr="000846B1" w:rsidRDefault="00E3266D" w:rsidP="00CC3370">
      <w:pPr>
        <w:jc w:val="both"/>
        <w:rPr>
          <w:rFonts w:ascii="Arial" w:eastAsia="宋体" w:hAnsi="Arial" w:hint="eastAsia"/>
          <w:lang w:eastAsia="zh-CN"/>
        </w:rPr>
      </w:pPr>
      <w:r>
        <w:rPr>
          <w:rFonts w:ascii="Arial" w:hAnsi="Arial"/>
        </w:rPr>
        <w:t xml:space="preserve">For </w:t>
      </w:r>
      <w:r w:rsidRPr="000846B1">
        <w:rPr>
          <w:rFonts w:ascii="Arial" w:eastAsia="宋体" w:hAnsi="Arial" w:hint="eastAsia"/>
          <w:lang w:eastAsia="zh-CN"/>
        </w:rPr>
        <w:t>UE Rx-Tx time difference</w:t>
      </w:r>
      <w:r>
        <w:rPr>
          <w:rFonts w:ascii="Arial" w:hAnsi="Arial"/>
        </w:rPr>
        <w:t xml:space="preserve">, the core requirements for </w:t>
      </w:r>
      <w:r w:rsidR="008B148C" w:rsidRPr="008B148C">
        <w:rPr>
          <w:rFonts w:ascii="Arial" w:hAnsi="Arial"/>
        </w:rPr>
        <w:t>UE Rx-Tx Time Difference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2D6D9D">
        <w:rPr>
          <w:rFonts w:ascii="Arial" w:eastAsia="宋体" w:hAnsi="Arial" w:hint="eastAsia"/>
          <w:lang w:eastAsia="zh-CN"/>
        </w:rPr>
        <w:t>5</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Pr>
          <w:b/>
          <w:noProof w:val="0"/>
        </w:rPr>
        <w:t xml:space="preserve">3. </w:t>
      </w:r>
      <w:r w:rsidR="00337E49" w:rsidRPr="009822B3">
        <w:rPr>
          <w:b/>
          <w:noProof w:val="0"/>
        </w:rPr>
        <w:t>Discussion</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rsidR="00667666" w:rsidRPr="00EA2BC1" w:rsidRDefault="00667666" w:rsidP="00667666">
      <w:pPr>
        <w:rPr>
          <w:rFonts w:ascii="Arial" w:eastAsia="宋体" w:hAnsi="Arial" w:cs="Arial" w:hint="eastAsia"/>
          <w:lang w:eastAsia="zh-CN"/>
        </w:rPr>
      </w:pPr>
      <w:r w:rsidRPr="00667666">
        <w:rPr>
          <w:rFonts w:ascii="Arial" w:hAnsi="Arial" w:cs="Arial"/>
        </w:rPr>
        <w:t>There are two cells in the test: PCell (Cell 1) and a neighbour cell (Cell 2). All cells are on the same RF channel in FR1.</w:t>
      </w:r>
    </w:p>
    <w:p w:rsidR="002C687C" w:rsidRPr="00587461" w:rsidRDefault="002C687C" w:rsidP="00667666">
      <w:pPr>
        <w:rPr>
          <w:rFonts w:ascii="Arial" w:eastAsia="宋体" w:hAnsi="Arial" w:cs="Arial" w:hint="eastAsia"/>
          <w:lang w:eastAsia="zh-CN"/>
        </w:rPr>
      </w:pPr>
      <w:r w:rsidRPr="002C687C">
        <w:rPr>
          <w:rFonts w:ascii="Arial" w:hAnsi="Arial" w:cs="Arial"/>
        </w:rPr>
        <w:t>The NR-Multi-RTT-ProvideAssistanceData and nr-Multi-RTT-RequestLocationInformation as defined in TS 37.355, shall be provided to the UE</w:t>
      </w:r>
      <w:r>
        <w:rPr>
          <w:rFonts w:ascii="Arial" w:hAnsi="Arial" w:cs="Arial"/>
        </w:rPr>
        <w:t xml:space="preserve"> before the start of the test. </w:t>
      </w:r>
    </w:p>
    <w:p w:rsidR="002C687C" w:rsidRPr="002C687C" w:rsidRDefault="002C687C" w:rsidP="00667666">
      <w:pPr>
        <w:rPr>
          <w:rFonts w:ascii="Arial" w:hAnsi="Arial" w:cs="Arial" w:hint="eastAsia"/>
        </w:rPr>
      </w:pPr>
      <w:r w:rsidRPr="002C687C">
        <w:rPr>
          <w:rFonts w:ascii="Arial" w:hAnsi="Arial" w:cs="Arial"/>
        </w:rPr>
        <w:t>The UE is configured to transmit SRS on Cell 1 during the test.</w:t>
      </w:r>
    </w:p>
    <w:p w:rsidR="002C687C" w:rsidRPr="002C687C" w:rsidRDefault="002C687C" w:rsidP="002C687C">
      <w:pPr>
        <w:rPr>
          <w:rFonts w:ascii="Arial" w:hAnsi="Arial" w:cs="Arial"/>
        </w:rPr>
      </w:pPr>
      <w:r w:rsidRPr="002C687C">
        <w:rPr>
          <w:rFonts w:ascii="Arial" w:hAnsi="Arial" w:cs="Arial"/>
        </w:rPr>
        <w:t>The test equipment measures the transmit timing of the UE using the transmitted SRS and measures the receive timing using the PRS. The test equipment then compares the difference of these two timings to the UE Rx-Tx measurement reported by the UE for each cell.</w:t>
      </w:r>
    </w:p>
    <w:p w:rsidR="00667666" w:rsidRPr="00667666" w:rsidRDefault="00667666" w:rsidP="00667666">
      <w:pPr>
        <w:rPr>
          <w:rFonts w:ascii="Arial" w:hAnsi="Arial" w:cs="Arial"/>
        </w:rPr>
      </w:pPr>
      <w:r w:rsidRPr="00667666">
        <w:rPr>
          <w:rFonts w:ascii="Arial" w:hAnsi="Arial" w:cs="Arial"/>
        </w:rPr>
        <w:t>The rate of the correct events for each neighbour cell observed during repeated tests shall be at least 90%, where the reported UE Rx-Tx measurement for each correct event shall be within the UE Rx-Tx reporting range specified in clause </w:t>
      </w:r>
      <w:r w:rsidRPr="00EA2BC1">
        <w:rPr>
          <w:rFonts w:ascii="Arial" w:eastAsia="宋体" w:hAnsi="Arial" w:cs="Arial" w:hint="eastAsia"/>
          <w:lang w:eastAsia="zh-CN"/>
        </w:rPr>
        <w:t xml:space="preserve">TS 38.133 clause </w:t>
      </w:r>
      <w:r w:rsidRPr="00667666">
        <w:rPr>
          <w:rFonts w:ascii="Arial" w:hAnsi="Arial" w:cs="Arial"/>
        </w:rPr>
        <w:t>10.1.25.3.1.</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hint="eastAsia"/>
          <w:lang w:eastAsia="zh-CN"/>
        </w:rPr>
      </w:pPr>
      <w:bookmarkStart w:id="25" w:name="OLE_LINK1"/>
      <w:bookmarkStart w:id="26"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E45237">
      <w:pPr>
        <w:numPr>
          <w:ilvl w:val="0"/>
          <w:numId w:val="2"/>
        </w:numPr>
        <w:autoSpaceDE w:val="0"/>
        <w:autoSpaceDN w:val="0"/>
        <w:adjustRightInd w:val="0"/>
        <w:spacing w:after="60"/>
        <w:rPr>
          <w:rFonts w:ascii="Arial" w:hAnsi="Arial" w:cs="Arial"/>
        </w:rPr>
      </w:pPr>
      <w:bookmarkStart w:id="27" w:name="OLE_LINK3"/>
      <w:r w:rsidRPr="005A1858">
        <w:rPr>
          <w:rFonts w:ascii="Arial" w:hAnsi="Arial" w:cs="Arial"/>
        </w:rPr>
        <w:lastRenderedPageBreak/>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7"/>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hint="eastAsia"/>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5"/>
    <w:bookmarkEnd w:id="26"/>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rsidR="00337E49" w:rsidRPr="00D33A4C" w:rsidRDefault="002056D6" w:rsidP="002056D6">
      <w:pPr>
        <w:jc w:val="both"/>
        <w:rPr>
          <w:rFonts w:ascii="Arial" w:hAnsi="Arial" w:cs="Arial"/>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2E15CC" w:rsidRPr="002E15CC">
        <w:rPr>
          <w:rFonts w:ascii="Arial" w:hAnsi="Arial"/>
        </w:rPr>
        <w:t>A.6.7.15.1.2-2</w:t>
      </w:r>
      <w:r w:rsidR="00637D89" w:rsidRPr="00637D89">
        <w:rPr>
          <w:rFonts w:ascii="Arial" w:hAnsi="Arial"/>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r w:rsidR="00337E49" w:rsidRPr="00D31D47">
        <w:rPr>
          <w:rFonts w:ascii="Arial" w:hAnsi="Arial" w:cs="Arial"/>
        </w:rPr>
        <w:t xml:space="preserve">Noc, Cell 1 </w:t>
      </w:r>
      <w:r w:rsidR="00DE11F6">
        <w:rPr>
          <w:rFonts w:ascii="Arial" w:hAnsi="Arial" w:cs="Arial"/>
        </w:rPr>
        <w:t xml:space="preserve">PRS </w:t>
      </w:r>
      <w:r w:rsidR="00337E49" w:rsidRPr="00D31D47">
        <w:rPr>
          <w:rFonts w:ascii="Arial" w:hAnsi="Arial" w:cs="Arial"/>
        </w:rPr>
        <w:t xml:space="preserve">Es/Noc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r w:rsidR="00337E49" w:rsidRPr="00D31D47">
        <w:rPr>
          <w:rFonts w:ascii="Arial" w:hAnsi="Arial" w:cs="Arial"/>
        </w:rPr>
        <w:t xml:space="preserve">Es/Noc.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r w:rsidR="009556AF" w:rsidRPr="00D31D47">
        <w:rPr>
          <w:rFonts w:ascii="Arial" w:hAnsi="Arial" w:cs="Arial"/>
        </w:rPr>
        <w:t>Es/</w:t>
      </w:r>
      <w:r w:rsidR="009556AF" w:rsidRPr="000846B1">
        <w:rPr>
          <w:rFonts w:ascii="Arial" w:eastAsia="宋体" w:hAnsi="Arial" w:cs="Arial" w:hint="eastAsia"/>
          <w:lang w:eastAsia="zh-CN"/>
        </w:rPr>
        <w:t>Iot</w:t>
      </w:r>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337E49" w:rsidRPr="001D0582" w:rsidRDefault="00337E49" w:rsidP="002056D6">
      <w:pPr>
        <w:jc w:val="both"/>
        <w:rPr>
          <w:rFonts w:ascii="Arial" w:hAnsi="Arial" w:cs="Arial"/>
        </w:rPr>
      </w:pPr>
      <w:r w:rsidRPr="00D33A4C">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Default="00337E49" w:rsidP="002056D6">
      <w:pPr>
        <w:jc w:val="both"/>
        <w:rPr>
          <w:rFonts w:ascii="Arial" w:hAnsi="Arial" w:cs="Arial"/>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337E49" w:rsidRPr="00AC5ABC" w:rsidRDefault="00337E49" w:rsidP="00E45237">
      <w:pPr>
        <w:spacing w:before="120" w:after="120"/>
        <w:rPr>
          <w:rFonts w:ascii="Arial" w:hAnsi="Arial" w:cs="Arial"/>
          <w:u w:val="single"/>
        </w:rPr>
      </w:pPr>
      <w:r w:rsidRPr="00667666">
        <w:rPr>
          <w:rFonts w:ascii="Arial" w:hAnsi="Arial" w:cs="Arial"/>
          <w:u w:val="single"/>
        </w:rPr>
        <w:t>c) Uncertainties</w:t>
      </w:r>
    </w:p>
    <w:p w:rsidR="0073009A" w:rsidRPr="0073009A" w:rsidRDefault="007936BE" w:rsidP="0073009A">
      <w:pPr>
        <w:autoSpaceDE w:val="0"/>
        <w:autoSpaceDN w:val="0"/>
        <w:adjustRightInd w:val="0"/>
        <w:spacing w:after="120"/>
        <w:jc w:val="both"/>
        <w:rPr>
          <w:rFonts w:ascii="Arial" w:eastAsia="宋体" w:hAnsi="Arial"/>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FR1 in standalone scenario</w:t>
      </w:r>
      <w:r w:rsidRPr="007936BE">
        <w:rPr>
          <w:rFonts w:ascii="Arial" w:eastAsia="宋体" w:hAnsi="Arial"/>
        </w:rPr>
        <w:t>. We propose to control the following parameters</w:t>
      </w:r>
      <w:r w:rsidR="0073009A" w:rsidRPr="0073009A">
        <w:rPr>
          <w:rFonts w:ascii="Arial" w:eastAsia="宋体" w:hAnsi="Arial"/>
        </w:rPr>
        <w:t>:</w:t>
      </w:r>
    </w:p>
    <w:p w:rsidR="0073009A" w:rsidRPr="0073009A" w:rsidRDefault="0073009A" w:rsidP="009D1E7D">
      <w:pPr>
        <w:numPr>
          <w:ilvl w:val="0"/>
          <w:numId w:val="27"/>
        </w:numPr>
        <w:overflowPunct w:val="0"/>
        <w:autoSpaceDE w:val="0"/>
        <w:autoSpaceDN w:val="0"/>
        <w:adjustRightInd w:val="0"/>
        <w:spacing w:after="60"/>
        <w:jc w:val="both"/>
        <w:textAlignment w:val="baseline"/>
        <w:rPr>
          <w:rFonts w:ascii="Arial" w:eastAsia="宋体" w:hAnsi="Arial"/>
        </w:rPr>
      </w:pPr>
      <w:r w:rsidRPr="0073009A">
        <w:rPr>
          <w:rFonts w:ascii="Arial" w:eastAsia="宋体" w:hAnsi="Arial"/>
        </w:rPr>
        <w:t>AWGN absolute power, N</w:t>
      </w:r>
      <w:r w:rsidR="007936BE">
        <w:rPr>
          <w:rFonts w:ascii="Arial" w:eastAsia="宋体" w:hAnsi="Arial"/>
          <w:vertAlign w:val="subscript"/>
        </w:rPr>
        <w:t>oc</w:t>
      </w:r>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1.</w:t>
      </w:r>
      <w:r w:rsidR="00913828">
        <w:rPr>
          <w:rFonts w:ascii="Arial" w:eastAsia="宋体" w:hAnsi="Arial" w:hint="eastAsia"/>
          <w:noProof/>
          <w:lang w:eastAsia="zh-CN"/>
        </w:rPr>
        <w:t>5</w:t>
      </w:r>
      <w:r w:rsidRPr="0073009A">
        <w:rPr>
          <w:rFonts w:ascii="Arial" w:eastAsia="宋体" w:hAnsi="Arial"/>
          <w:noProof/>
        </w:rPr>
        <w:t xml:space="preserve"> dB averaged over BW</w:t>
      </w:r>
      <w:r w:rsidRPr="0073009A">
        <w:rPr>
          <w:rFonts w:ascii="Arial" w:eastAsia="宋体" w:hAnsi="Arial"/>
          <w:noProof/>
          <w:vertAlign w:val="subscript"/>
        </w:rPr>
        <w:t>Config</w:t>
      </w:r>
    </w:p>
    <w:p w:rsidR="0073009A" w:rsidRPr="0073009A" w:rsidRDefault="0073009A" w:rsidP="009D1E7D">
      <w:pPr>
        <w:numPr>
          <w:ilvl w:val="0"/>
          <w:numId w:val="27"/>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1</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1</w:t>
      </w:r>
      <w:r w:rsidRPr="0073009A">
        <w:rPr>
          <w:rFonts w:ascii="Arial" w:eastAsia="宋体" w:hAnsi="Arial"/>
        </w:rPr>
        <w:t xml:space="preserve"> / N</w:t>
      </w:r>
      <w:r w:rsidR="007936BE">
        <w:rPr>
          <w:rFonts w:ascii="Arial" w:eastAsia="宋体" w:hAnsi="Arial"/>
          <w:vertAlign w:val="subscript"/>
        </w:rPr>
        <w:t>oc</w:t>
      </w:r>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9161AE" w:rsidRPr="00760A61" w:rsidRDefault="0073009A" w:rsidP="00760A61">
      <w:pPr>
        <w:numPr>
          <w:ilvl w:val="0"/>
          <w:numId w:val="27"/>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Pr="0073009A">
        <w:rPr>
          <w:rFonts w:ascii="Arial" w:eastAsia="宋体" w:hAnsi="Arial"/>
        </w:rPr>
        <w:t xml:space="preserve"> / N</w:t>
      </w:r>
      <w:r w:rsidR="007936BE">
        <w:rPr>
          <w:rFonts w:ascii="Arial" w:eastAsia="宋体" w:hAnsi="Arial"/>
          <w:vertAlign w:val="subscript"/>
        </w:rPr>
        <w:t>oc</w:t>
      </w:r>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9161AE" w:rsidRPr="007063F8" w:rsidRDefault="009161AE" w:rsidP="009161AE">
      <w:pPr>
        <w:numPr>
          <w:ilvl w:val="0"/>
          <w:numId w:val="27"/>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164962" w:rsidRDefault="00164962" w:rsidP="00164962">
      <w:pPr>
        <w:spacing w:before="120" w:after="120"/>
        <w:jc w:val="both"/>
        <w:rPr>
          <w:rFonts w:ascii="Arial" w:hAnsi="Arial"/>
        </w:rPr>
      </w:pPr>
      <w:r>
        <w:rPr>
          <w:rFonts w:ascii="Arial" w:hAnsi="Arial"/>
        </w:rPr>
        <w:t xml:space="preserve">Overall system uncertainty for </w:t>
      </w:r>
      <w:r w:rsidR="00E06BBC" w:rsidRPr="000B4235">
        <w:rPr>
          <w:rFonts w:ascii="Arial" w:eastAsia="宋体" w:hAnsi="Arial" w:hint="eastAsia"/>
          <w:lang w:eastAsia="zh-CN"/>
        </w:rPr>
        <w:t>AWGN prop</w:t>
      </w:r>
      <w:r w:rsidR="00A05B0D">
        <w:rPr>
          <w:rFonts w:ascii="Arial" w:eastAsia="宋体" w:hAnsi="Arial" w:hint="eastAsia"/>
          <w:lang w:eastAsia="zh-CN"/>
        </w:rPr>
        <w:t>a</w:t>
      </w:r>
      <w:r w:rsidR="00E06BBC" w:rsidRPr="000B4235">
        <w:rPr>
          <w:rFonts w:ascii="Arial" w:eastAsia="宋体" w:hAnsi="Arial" w:hint="eastAsia"/>
          <w:lang w:eastAsia="zh-CN"/>
        </w:rPr>
        <w:t>gation</w:t>
      </w:r>
      <w:r w:rsidR="007512C4" w:rsidRPr="0098379E">
        <w:rPr>
          <w:rFonts w:ascii="Arial" w:eastAsia="宋体" w:hAnsi="Arial" w:hint="eastAsia"/>
          <w:lang w:eastAsia="zh-CN"/>
        </w:rPr>
        <w:t xml:space="preserve"> </w:t>
      </w:r>
      <w:r>
        <w:rPr>
          <w:rFonts w:ascii="Arial" w:hAnsi="Arial"/>
        </w:rPr>
        <w:t>conditions comprises two quantities:</w:t>
      </w:r>
    </w:p>
    <w:p w:rsidR="00164962" w:rsidRDefault="00164962" w:rsidP="00164962">
      <w:pPr>
        <w:spacing w:after="60"/>
        <w:jc w:val="both"/>
        <w:rPr>
          <w:rFonts w:ascii="Arial" w:hAnsi="Arial"/>
        </w:rPr>
      </w:pPr>
      <w:r>
        <w:rPr>
          <w:rFonts w:ascii="Arial" w:hAnsi="Arial"/>
        </w:rPr>
        <w:t xml:space="preserve">1. Signal-to-noise ratio uncertainty </w:t>
      </w:r>
      <w:r>
        <w:rPr>
          <w:rFonts w:ascii="Arial" w:hAnsi="Arial"/>
          <w:noProof/>
          <w:lang w:eastAsia="sv-SE"/>
        </w:rPr>
        <w:t>±</w:t>
      </w:r>
      <w:r>
        <w:rPr>
          <w:rFonts w:ascii="Arial" w:hAnsi="Arial"/>
          <w:noProof/>
        </w:rPr>
        <w:t>0.3dB</w:t>
      </w:r>
    </w:p>
    <w:p w:rsidR="00164962" w:rsidRDefault="00164962" w:rsidP="00164962">
      <w:pPr>
        <w:jc w:val="both"/>
        <w:rPr>
          <w:rFonts w:ascii="Arial" w:hAnsi="Arial"/>
        </w:rPr>
      </w:pPr>
      <w:r>
        <w:rPr>
          <w:rFonts w:ascii="Arial" w:hAnsi="Arial"/>
        </w:rPr>
        <w:t xml:space="preserve">2. </w:t>
      </w:r>
      <w:bookmarkStart w:id="28" w:name="OLE_LINK6"/>
      <w:bookmarkStart w:id="29" w:name="OLE_LINK7"/>
      <w:r w:rsidR="00A653FD" w:rsidRPr="00A653FD">
        <w:rPr>
          <w:rFonts w:ascii="Arial" w:hAnsi="Arial"/>
        </w:rPr>
        <w:t>AWGN and signal flatness</w:t>
      </w:r>
      <w:bookmarkEnd w:id="28"/>
      <w:bookmarkEnd w:id="29"/>
      <w:r>
        <w:rPr>
          <w:rFonts w:ascii="Arial" w:hAnsi="Arial"/>
        </w:rPr>
        <w:t xml:space="preserve"> </w:t>
      </w:r>
      <w:r>
        <w:rPr>
          <w:rFonts w:ascii="Arial" w:hAnsi="Arial"/>
          <w:noProof/>
          <w:lang w:eastAsia="sv-SE"/>
        </w:rPr>
        <w:t>±</w:t>
      </w:r>
      <w:r w:rsidR="00A653FD" w:rsidRPr="0098379E">
        <w:rPr>
          <w:rFonts w:ascii="Arial" w:eastAsia="宋体" w:hAnsi="Arial" w:hint="eastAsia"/>
          <w:noProof/>
          <w:lang w:eastAsia="zh-CN"/>
        </w:rPr>
        <w:t>2.0</w:t>
      </w:r>
      <w:r>
        <w:rPr>
          <w:rFonts w:ascii="Arial" w:hAnsi="Arial"/>
          <w:noProof/>
        </w:rPr>
        <w:t>dB</w:t>
      </w:r>
    </w:p>
    <w:p w:rsidR="00164962" w:rsidRPr="0098379E" w:rsidRDefault="00164962" w:rsidP="00164962">
      <w:pPr>
        <w:spacing w:before="120" w:after="120"/>
        <w:jc w:val="both"/>
        <w:rPr>
          <w:rFonts w:ascii="Arial" w:eastAsia="宋体" w:hAnsi="Arial" w:hint="eastAsia"/>
          <w:lang w:eastAsia="zh-CN"/>
        </w:rPr>
      </w:pPr>
      <w:r>
        <w:rPr>
          <w:rFonts w:ascii="Arial" w:hAnsi="Arial"/>
        </w:rPr>
        <w:t>Items 1 and 2 are assumed to be uncorrelated so can be root sum squared:</w:t>
      </w:r>
    </w:p>
    <w:p w:rsidR="00C71E93" w:rsidRPr="0098379E" w:rsidRDefault="00C71E93" w:rsidP="00164962">
      <w:pPr>
        <w:spacing w:before="120" w:after="120"/>
        <w:jc w:val="both"/>
        <w:rPr>
          <w:rFonts w:ascii="Arial" w:eastAsia="宋体" w:hAnsi="Arial" w:hint="eastAsia"/>
          <w:lang w:eastAsia="zh-CN"/>
        </w:rPr>
      </w:pPr>
      <w:r w:rsidRPr="00C71E93">
        <w:rPr>
          <w:rFonts w:ascii="Arial" w:eastAsia="宋体" w:hAnsi="Arial"/>
          <w:lang w:eastAsia="zh-CN"/>
        </w:rPr>
        <w:t>AWGN flatness and signal flatness has x 0.25 effect on the required SNR, so use sensitivity factor of x 0.25 for the uncertainty contribution.</w:t>
      </w:r>
    </w:p>
    <w:p w:rsidR="00164962" w:rsidRPr="0073009A" w:rsidRDefault="00164962" w:rsidP="00164962">
      <w:pPr>
        <w:autoSpaceDE w:val="0"/>
        <w:autoSpaceDN w:val="0"/>
        <w:adjustRightInd w:val="0"/>
        <w:spacing w:after="120"/>
        <w:jc w:val="both"/>
        <w:rPr>
          <w:rFonts w:ascii="Arial" w:eastAsia="宋体" w:hAnsi="Arial" w:hint="eastAsia"/>
          <w:lang w:eastAsia="zh-CN"/>
        </w:rPr>
      </w:pPr>
      <w:r>
        <w:rPr>
          <w:rFonts w:ascii="Arial" w:hAnsi="Arial"/>
        </w:rPr>
        <w:t>Test System uncertainty = SQRT (Signal-to-noise ratio uncertainty</w:t>
      </w:r>
      <w:r>
        <w:rPr>
          <w:rFonts w:ascii="Arial" w:hAnsi="Arial"/>
          <w:vertAlign w:val="superscript"/>
        </w:rPr>
        <w:t>2</w:t>
      </w:r>
      <w:r>
        <w:rPr>
          <w:rFonts w:ascii="Arial" w:hAnsi="Arial"/>
        </w:rPr>
        <w:t xml:space="preserve"> + </w:t>
      </w:r>
      <w:r w:rsidR="00BD0832" w:rsidRPr="00BD0832">
        <w:rPr>
          <w:rFonts w:ascii="Arial" w:hAnsi="Arial"/>
        </w:rPr>
        <w:t>(0.25 x AWGN flatness and signal flatness)</w:t>
      </w:r>
      <w:r>
        <w:rPr>
          <w:rFonts w:ascii="Arial" w:hAnsi="Arial"/>
          <w:vertAlign w:val="superscript"/>
        </w:rPr>
        <w:t>2</w:t>
      </w:r>
      <w:r>
        <w:rPr>
          <w:rFonts w:ascii="Arial" w:hAnsi="Arial"/>
        </w:rPr>
        <w:t>) = SQRT (0.</w:t>
      </w:r>
      <w:r w:rsidR="00BD0832" w:rsidRPr="0098379E">
        <w:rPr>
          <w:rFonts w:ascii="Arial" w:eastAsia="宋体" w:hAnsi="Arial" w:hint="eastAsia"/>
          <w:lang w:eastAsia="zh-CN"/>
        </w:rPr>
        <w:t>09</w:t>
      </w:r>
      <w:r>
        <w:rPr>
          <w:rFonts w:ascii="Arial" w:hAnsi="Arial"/>
        </w:rPr>
        <w:t xml:space="preserve"> + </w:t>
      </w:r>
      <w:r w:rsidR="00E06BBC">
        <w:rPr>
          <w:rFonts w:ascii="Arial" w:eastAsia="宋体" w:hAnsi="Arial" w:hint="eastAsia"/>
          <w:lang w:eastAsia="zh-CN"/>
        </w:rPr>
        <w:t>0.25</w:t>
      </w:r>
      <w:r>
        <w:rPr>
          <w:rFonts w:ascii="Arial" w:hAnsi="Arial"/>
        </w:rPr>
        <w:t xml:space="preserve">) = </w:t>
      </w:r>
      <w:r w:rsidR="00E06BBC">
        <w:rPr>
          <w:rFonts w:ascii="Arial" w:eastAsia="宋体" w:hAnsi="Arial" w:hint="eastAsia"/>
          <w:lang w:eastAsia="zh-CN"/>
        </w:rPr>
        <w:t xml:space="preserve">0.58 </w:t>
      </w:r>
      <w:r>
        <w:rPr>
          <w:rFonts w:ascii="Arial" w:hAnsi="Arial"/>
        </w:rPr>
        <w:t>dB.</w:t>
      </w:r>
    </w:p>
    <w:p w:rsidR="00A653FD" w:rsidRPr="0098379E" w:rsidRDefault="009C06E7" w:rsidP="00A653FD">
      <w:pPr>
        <w:autoSpaceDE w:val="0"/>
        <w:autoSpaceDN w:val="0"/>
        <w:adjustRightInd w:val="0"/>
        <w:jc w:val="both"/>
        <w:rPr>
          <w:rFonts w:ascii="Arial" w:eastAsia="宋体" w:hAnsi="Arial" w:cs="Arial" w:hint="eastAsia"/>
          <w:lang w:eastAsia="zh-CN"/>
        </w:rPr>
      </w:pPr>
      <w:r>
        <w:rPr>
          <w:rFonts w:ascii="Arial" w:hAnsi="Arial" w:cs="Arial"/>
        </w:rPr>
        <w:t>The uncertainties</w:t>
      </w:r>
      <w:r w:rsidRPr="009C06E7">
        <w:rPr>
          <w:rFonts w:ascii="Arial" w:hAnsi="Arial" w:cs="Arial"/>
        </w:rPr>
        <w:t xml:space="preserve"> appear in section c) of the accompanying spreadsheet.</w:t>
      </w:r>
    </w:p>
    <w:p w:rsidR="0073009A" w:rsidRDefault="0073009A" w:rsidP="0073009A">
      <w:pPr>
        <w:autoSpaceDE w:val="0"/>
        <w:autoSpaceDN w:val="0"/>
        <w:adjustRightInd w:val="0"/>
        <w:jc w:val="both"/>
        <w:rPr>
          <w:rFonts w:ascii="Arial" w:eastAsia="宋体" w:hAnsi="Arial"/>
          <w:noProof/>
        </w:rPr>
      </w:pPr>
      <w:r w:rsidRPr="0073009A">
        <w:rPr>
          <w:rFonts w:ascii="Arial" w:eastAsia="宋体" w:hAnsi="Arial"/>
        </w:rPr>
        <w:t>The absolute level uncertainties of N</w:t>
      </w:r>
      <w:r w:rsidRPr="0073009A">
        <w:rPr>
          <w:rFonts w:ascii="Arial" w:eastAsia="宋体" w:hAnsi="Arial"/>
          <w:vertAlign w:val="subscript"/>
        </w:rPr>
        <w:t>oc</w:t>
      </w:r>
      <w:r w:rsidRPr="0073009A">
        <w:rPr>
          <w:rFonts w:ascii="Arial" w:eastAsia="宋体" w:hAnsi="Arial"/>
        </w:rPr>
        <w:t xml:space="preserve"> are chosen</w:t>
      </w:r>
      <w:r w:rsidRPr="0073009A">
        <w:rPr>
          <w:rFonts w:ascii="Arial" w:eastAsia="宋体" w:hAnsi="Arial"/>
          <w:noProof/>
        </w:rPr>
        <w:t xml:space="preserve"> to ensure </w:t>
      </w:r>
      <w:r w:rsidRPr="0073009A">
        <w:rPr>
          <w:rFonts w:ascii="Arial" w:eastAsia="宋体" w:hAnsi="Arial"/>
        </w:rPr>
        <w:t xml:space="preserve">the analysis and Test Requirements are valid for frequency bands up to </w:t>
      </w:r>
      <w:r w:rsidR="00F6075A">
        <w:rPr>
          <w:rFonts w:ascii="Arial" w:eastAsia="宋体" w:hAnsi="Arial" w:hint="eastAsia"/>
          <w:lang w:eastAsia="zh-CN"/>
        </w:rPr>
        <w:t>6</w:t>
      </w:r>
      <w:r w:rsidRPr="0073009A">
        <w:rPr>
          <w:rFonts w:ascii="Arial" w:eastAsia="宋体" w:hAnsi="Arial"/>
        </w:rPr>
        <w:t>GHz</w:t>
      </w:r>
      <w:r w:rsidRPr="0073009A">
        <w:rPr>
          <w:rFonts w:ascii="Arial" w:eastAsia="宋体" w:hAnsi="Arial"/>
          <w:noProof/>
        </w:rPr>
        <w:t>.</w:t>
      </w:r>
    </w:p>
    <w:p w:rsidR="00ED6B0F" w:rsidRPr="0073009A" w:rsidRDefault="00ED6B0F" w:rsidP="0073009A">
      <w:pPr>
        <w:autoSpaceDE w:val="0"/>
        <w:autoSpaceDN w:val="0"/>
        <w:adjustRightInd w:val="0"/>
        <w:jc w:val="both"/>
        <w:rPr>
          <w:rFonts w:ascii="Arial" w:eastAsia="宋体" w:hAnsi="Arial"/>
        </w:rPr>
      </w:pPr>
      <w:r>
        <w:rPr>
          <w:rFonts w:ascii="Arial" w:eastAsia="宋体" w:hAnsi="Arial"/>
          <w:noProof/>
        </w:rPr>
        <w:t xml:space="preserve">The LPP Response Time uncertainty has been chosen to be in-line with all other LPP test cases defined in TS 37.571-1 and there is no necessity to </w:t>
      </w:r>
      <w:r w:rsidR="007B440A">
        <w:rPr>
          <w:rFonts w:ascii="Arial" w:eastAsia="宋体" w:hAnsi="Arial"/>
          <w:noProof/>
        </w:rPr>
        <w:t>derive</w:t>
      </w:r>
      <w:r>
        <w:rPr>
          <w:rFonts w:ascii="Arial" w:eastAsia="宋体" w:hAnsi="Arial"/>
          <w:noProof/>
        </w:rPr>
        <w:t xml:space="preserve"> the test tolerance in the spreadsheet.</w:t>
      </w:r>
      <w:r w:rsidR="00CB6792">
        <w:rPr>
          <w:rFonts w:ascii="Arial" w:eastAsia="宋体" w:hAnsi="Arial"/>
          <w:noProof/>
        </w:rPr>
        <w:t xml:space="preserve"> LPP Response Time is as defined in TS 37.571-1 clause 4.</w:t>
      </w:r>
      <w:r w:rsidR="00A15A4D">
        <w:rPr>
          <w:rFonts w:ascii="Arial" w:eastAsia="宋体" w:hAnsi="Arial" w:hint="eastAsia"/>
          <w:noProof/>
          <w:lang w:eastAsia="zh-CN"/>
        </w:rPr>
        <w:t>14</w:t>
      </w:r>
      <w:r w:rsidR="00CB6792">
        <w:rPr>
          <w:rFonts w:ascii="Arial" w:eastAsia="宋体" w:hAnsi="Arial"/>
          <w:noProof/>
        </w:rPr>
        <w:t>.3.</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lastRenderedPageBreak/>
        <w:t xml:space="preserve">d) </w:t>
      </w:r>
      <w:bookmarkStart w:id="30" w:name="OLE_LINK4"/>
      <w:bookmarkStart w:id="31" w:name="OLE_LINK5"/>
      <w:r w:rsidRPr="00DA2EE6">
        <w:rPr>
          <w:rFonts w:ascii="Arial" w:hAnsi="Arial" w:cs="Arial"/>
          <w:u w:val="single"/>
        </w:rPr>
        <w:t>Controlled parameters critical to verdict</w:t>
      </w:r>
    </w:p>
    <w:bookmarkEnd w:id="30"/>
    <w:bookmarkEnd w:id="31"/>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6110F">
      <w:pPr>
        <w:numPr>
          <w:ilvl w:val="0"/>
          <w:numId w:val="29"/>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6110F">
      <w:pPr>
        <w:numPr>
          <w:ilvl w:val="0"/>
          <w:numId w:val="29"/>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Rx-Tx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337E49" w:rsidRPr="00F952F9" w:rsidRDefault="00337E49" w:rsidP="00B6110F">
      <w:pPr>
        <w:jc w:val="both"/>
        <w:rPr>
          <w:rFonts w:ascii="Arial" w:hAnsi="Arial" w:cs="Arial"/>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r w:rsidRPr="00E757A7">
        <w:rPr>
          <w:rFonts w:ascii="Arial" w:hAnsi="Arial" w:cs="Arial"/>
        </w:rPr>
        <w:t>Es/Iot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宋体" w:hAnsi="Arial" w:cs="Arial" w:hint="eastAsia"/>
          <w:lang w:eastAsia="zh-CN"/>
        </w:rPr>
        <w:t>UE Rx-Tx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Es/Iot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宋体" w:hAnsi="Arial" w:cs="Arial" w:hint="eastAsia"/>
          <w:lang w:eastAsia="zh-CN"/>
        </w:rPr>
        <w:t>UE Rx-Tx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宋体" w:hAnsi="Arial" w:cs="Arial" w:hint="eastAsia"/>
          <w:lang w:eastAsia="zh-CN"/>
        </w:rPr>
        <w:t>UE Rx-Tx time difference</w:t>
      </w:r>
      <w:r w:rsidR="00941637">
        <w:rPr>
          <w:rFonts w:ascii="Arial" w:hAnsi="Arial" w:cs="Arial"/>
        </w:rPr>
        <w:t xml:space="preserve"> measurements. </w:t>
      </w: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E757A7">
        <w:rPr>
          <w:rFonts w:ascii="Arial" w:hAnsi="Arial" w:cs="Arial"/>
          <w:vertAlign w:val="subscript"/>
        </w:rPr>
        <w:t>oc</w:t>
      </w:r>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w:t>
      </w:r>
      <w:r w:rsidR="00A05B0D" w:rsidRPr="007A60E7">
        <w:rPr>
          <w:rFonts w:ascii="Arial" w:eastAsia="宋体" w:hAnsi="Arial" w:cs="Arial" w:hint="eastAsia"/>
          <w:lang w:eastAsia="zh-CN"/>
        </w:rPr>
        <w:t>,</w:t>
      </w:r>
      <w:r w:rsidRPr="00E757A7">
        <w:rPr>
          <w:rFonts w:ascii="Arial" w:hAnsi="Arial" w:cs="Arial"/>
        </w:rPr>
        <w:t xml:space="preserve"> the same error of 1dB in the absolute AWGN level N</w:t>
      </w:r>
      <w:r w:rsidRPr="00E757A7">
        <w:rPr>
          <w:rFonts w:ascii="Arial" w:hAnsi="Arial" w:cs="Arial"/>
          <w:vertAlign w:val="subscript"/>
        </w:rPr>
        <w:t>oc</w:t>
      </w:r>
      <w:r w:rsidRPr="00E757A7">
        <w:rPr>
          <w:rFonts w:ascii="Arial" w:hAnsi="Arial" w:cs="Arial"/>
        </w:rPr>
        <w:t xml:space="preserve"> would cause no change to Cell 2 Es/Iot, because all other powers are specified relative to N</w:t>
      </w:r>
      <w:r w:rsidRPr="00E757A7">
        <w:rPr>
          <w:rFonts w:ascii="Arial" w:hAnsi="Arial" w:cs="Arial"/>
          <w:vertAlign w:val="subscript"/>
        </w:rPr>
        <w:t>oc</w:t>
      </w:r>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In some cases, the sensitivity factor is an intermediate value. For example, the Cell 2 Es/Noc</w:t>
      </w:r>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Es/Iot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w:t>
      </w:r>
      <w:r w:rsidR="00A05B0D" w:rsidRPr="007A60E7">
        <w:rPr>
          <w:rFonts w:ascii="Arial" w:eastAsia="宋体" w:hAnsi="Arial" w:cs="Arial" w:hint="eastAsia"/>
          <w:lang w:eastAsia="zh-CN"/>
        </w:rPr>
        <w:t>,</w:t>
      </w:r>
      <w:r w:rsidRPr="00DE7DD2">
        <w:rPr>
          <w:rFonts w:ascii="Arial" w:hAnsi="Arial" w:cs="Arial"/>
        </w:rPr>
        <w:t xml:space="preserve">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rsidR="00BD4748" w:rsidRPr="00800997" w:rsidRDefault="00BD4748" w:rsidP="00BD4748">
      <w:pPr>
        <w:jc w:val="both"/>
        <w:rPr>
          <w:rFonts w:ascii="Arial" w:eastAsia="宋体" w:hAnsi="Arial" w:hint="eastAsia"/>
          <w:lang w:eastAsia="zh-CN"/>
        </w:rPr>
      </w:pPr>
      <w:r>
        <w:rPr>
          <w:rFonts w:ascii="Arial" w:hAnsi="Arial"/>
        </w:rPr>
        <w:t xml:space="preserve">During T2, the uncertainties take Cell </w:t>
      </w:r>
      <w:r>
        <w:rPr>
          <w:rFonts w:ascii="Arial" w:eastAsia="宋体" w:hAnsi="Arial" w:hint="eastAsia"/>
          <w:lang w:eastAsia="zh-CN"/>
        </w:rPr>
        <w:t>1</w:t>
      </w:r>
      <w:r>
        <w:rPr>
          <w:rFonts w:ascii="Arial" w:hAnsi="Arial"/>
        </w:rPr>
        <w:t xml:space="preserve"> PRS Es/Iot outside the allowed ranges.</w:t>
      </w:r>
    </w:p>
    <w:p w:rsidR="00EA1963" w:rsidRDefault="00EA1963" w:rsidP="00EA1963">
      <w:pPr>
        <w:jc w:val="both"/>
        <w:rPr>
          <w:rFonts w:ascii="Arial" w:hAnsi="Arial"/>
        </w:rPr>
      </w:pPr>
      <w:r>
        <w:rPr>
          <w:rFonts w:ascii="Arial" w:hAnsi="Arial"/>
        </w:rPr>
        <w:t>We observe that for</w:t>
      </w:r>
      <w:r w:rsidRPr="00800997">
        <w:rPr>
          <w:rFonts w:ascii="Arial" w:eastAsia="宋体" w:hAnsi="Arial" w:hint="eastAsia"/>
          <w:lang w:eastAsia="zh-CN"/>
        </w:rPr>
        <w:t xml:space="preserve"> </w:t>
      </w:r>
      <w:r w:rsidR="00BD4748">
        <w:rPr>
          <w:rFonts w:ascii="Arial" w:eastAsia="宋体" w:hAnsi="Arial" w:hint="eastAsia"/>
          <w:lang w:eastAsia="zh-CN"/>
        </w:rPr>
        <w:t xml:space="preserve">the </w:t>
      </w:r>
      <w:r>
        <w:rPr>
          <w:rFonts w:ascii="Arial" w:hAnsi="Arial"/>
        </w:rPr>
        <w:t>test</w:t>
      </w:r>
      <w:r>
        <w:rPr>
          <w:rFonts w:ascii="Arial" w:eastAsia="宋体" w:hAnsi="Arial" w:hint="eastAsia"/>
          <w:lang w:eastAsia="zh-CN"/>
        </w:rPr>
        <w:t xml:space="preserve"> configuration</w:t>
      </w:r>
      <w:r>
        <w:rPr>
          <w:rFonts w:ascii="Arial" w:hAnsi="Arial"/>
        </w:rPr>
        <w:t xml:space="preserve"> </w:t>
      </w:r>
      <w:r w:rsidRPr="00A530D1">
        <w:rPr>
          <w:rFonts w:ascii="Arial" w:hAnsi="Arial"/>
        </w:rPr>
        <w:t xml:space="preserve">that the test equipment uncertainties could take the UE outside </w:t>
      </w:r>
      <w:r>
        <w:rPr>
          <w:rFonts w:ascii="Arial" w:hAnsi="Arial"/>
        </w:rPr>
        <w:t>the allowed range, so t</w:t>
      </w:r>
      <w:r w:rsidRPr="00F24BA1">
        <w:rPr>
          <w:rFonts w:ascii="Arial" w:hAnsi="Arial"/>
        </w:rPr>
        <w:t xml:space="preserve">he Es/Noc of Cell </w:t>
      </w:r>
      <w:r>
        <w:rPr>
          <w:rFonts w:ascii="Arial" w:hAnsi="Arial" w:hint="eastAsia"/>
          <w:lang w:eastAsia="zh-CN"/>
        </w:rPr>
        <w:t>1</w:t>
      </w:r>
      <w:r w:rsidRPr="00F24BA1">
        <w:rPr>
          <w:rFonts w:ascii="Arial" w:hAnsi="Arial"/>
        </w:rPr>
        <w:t xml:space="preserve"> is </w:t>
      </w:r>
      <w:r>
        <w:rPr>
          <w:rFonts w:ascii="Arial" w:hAnsi="Arial"/>
        </w:rPr>
        <w:t xml:space="preserve">therefore </w:t>
      </w:r>
      <w:r w:rsidRPr="00F24BA1">
        <w:rPr>
          <w:rFonts w:ascii="Arial" w:hAnsi="Arial"/>
        </w:rPr>
        <w:t>increased by an amount sufficient to achieve Es/Iot &gt;=</w:t>
      </w:r>
      <w:r>
        <w:rPr>
          <w:rFonts w:ascii="Arial" w:hAnsi="Arial" w:hint="eastAsia"/>
          <w:lang w:eastAsia="zh-CN"/>
        </w:rPr>
        <w:t>-3</w:t>
      </w:r>
      <w:r w:rsidRPr="00F24BA1">
        <w:rPr>
          <w:rFonts w:ascii="Arial" w:hAnsi="Arial"/>
        </w:rPr>
        <w:t>dB</w:t>
      </w:r>
      <w:r>
        <w:rPr>
          <w:rFonts w:ascii="Arial" w:hAnsi="Arial"/>
        </w:rPr>
        <w:t xml:space="preserve">. </w:t>
      </w:r>
    </w:p>
    <w:p w:rsidR="00EA1963" w:rsidRPr="009237E9" w:rsidRDefault="00BD4748" w:rsidP="00671A01">
      <w:pPr>
        <w:jc w:val="both"/>
        <w:rPr>
          <w:rFonts w:ascii="Arial" w:eastAsia="宋体" w:hAnsi="Arial" w:hint="eastAsia"/>
          <w:lang w:eastAsia="zh-CN"/>
        </w:rPr>
      </w:pPr>
      <w:r>
        <w:rPr>
          <w:rFonts w:ascii="Arial" w:hAnsi="Arial"/>
        </w:rPr>
        <w:t>The RSRP</w:t>
      </w:r>
      <w:r>
        <w:rPr>
          <w:rFonts w:ascii="Arial" w:hAnsi="Arial" w:hint="eastAsia"/>
          <w:lang w:eastAsia="zh-CN"/>
        </w:rPr>
        <w:t xml:space="preserve"> and Io</w:t>
      </w:r>
      <w:r>
        <w:rPr>
          <w:rFonts w:ascii="Arial" w:hAnsi="Arial"/>
        </w:rPr>
        <w:t xml:space="preserve"> values for both cells remain inside the allowed range, and are checked in step g).</w:t>
      </w:r>
    </w:p>
    <w:p w:rsidR="00EA1963" w:rsidRPr="00BD4748" w:rsidRDefault="00A2078F" w:rsidP="00671A01">
      <w:pPr>
        <w:jc w:val="both"/>
        <w:rPr>
          <w:rFonts w:ascii="Arial" w:eastAsia="宋体" w:hAnsi="Arial" w:hint="eastAsia"/>
          <w:noProof/>
          <w:lang w:eastAsia="zh-CN"/>
        </w:rPr>
      </w:pPr>
      <w:r>
        <w:rPr>
          <w:rFonts w:ascii="Arial" w:eastAsia="宋体" w:hAnsi="Arial"/>
          <w:noProof/>
        </w:rPr>
        <w:t xml:space="preserve">The UE </w:t>
      </w:r>
      <w:r w:rsidR="00330402">
        <w:rPr>
          <w:rFonts w:ascii="Arial" w:eastAsia="宋体" w:hAnsi="Arial" w:hint="eastAsia"/>
          <w:noProof/>
          <w:lang w:eastAsia="zh-CN"/>
        </w:rPr>
        <w:t>Rx-Tx time differnece</w:t>
      </w:r>
      <w:r>
        <w:rPr>
          <w:rFonts w:ascii="Arial" w:eastAsia="宋体" w:hAnsi="Arial"/>
          <w:noProof/>
        </w:rPr>
        <w:t xml:space="preserve"> </w:t>
      </w:r>
      <w:r w:rsidR="005E774C">
        <w:rPr>
          <w:rFonts w:ascii="Arial" w:eastAsia="宋体" w:hAnsi="Arial"/>
          <w:noProof/>
        </w:rPr>
        <w:t xml:space="preserve">measurement </w:t>
      </w:r>
      <w:r>
        <w:rPr>
          <w:rFonts w:ascii="Arial" w:eastAsia="宋体" w:hAnsi="Arial"/>
          <w:noProof/>
        </w:rPr>
        <w:t>reporting delay will be offset by the LPP Response Time uncertainty as specified in other LPP test cases defined in TS 37.571-1.</w:t>
      </w:r>
    </w:p>
    <w:p w:rsidR="00337E49" w:rsidRPr="00D83DE1" w:rsidRDefault="00337E49" w:rsidP="00664C95">
      <w:pPr>
        <w:spacing w:before="120" w:after="120"/>
        <w:rPr>
          <w:rFonts w:ascii="Arial" w:hAnsi="Arial" w:cs="Arial"/>
          <w:u w:val="single"/>
        </w:rPr>
      </w:pPr>
      <w:r w:rsidRPr="00D83DE1">
        <w:rPr>
          <w:rFonts w:ascii="Arial" w:hAnsi="Arial" w:cs="Arial"/>
          <w:u w:val="single"/>
        </w:rPr>
        <w:lastRenderedPageBreak/>
        <w:t>f) Parameters modified by Test Tolerances</w:t>
      </w:r>
    </w:p>
    <w:p w:rsidR="008A4C84" w:rsidRPr="009237E9" w:rsidRDefault="008A4C84" w:rsidP="008A4C84">
      <w:pPr>
        <w:rPr>
          <w:rFonts w:ascii="Arial" w:eastAsia="宋体" w:hAnsi="Arial" w:hint="eastAsia"/>
          <w:lang w:eastAsia="zh-CN"/>
        </w:rPr>
      </w:pPr>
      <w:r w:rsidRPr="00BD440C">
        <w:rPr>
          <w:rFonts w:ascii="Arial" w:hAnsi="Arial"/>
        </w:rPr>
        <w:t>Based on the decision in e), the set of parameters in a) and b) is reproduced in section f) of the accompanying spreadsheet, but this time modified by the Test Tolerances.</w:t>
      </w:r>
    </w:p>
    <w:p w:rsidR="008A4C84" w:rsidRPr="009237E9" w:rsidRDefault="008A4C84" w:rsidP="008A4C84">
      <w:pPr>
        <w:rPr>
          <w:rFonts w:ascii="Arial" w:eastAsia="宋体" w:hAnsi="Arial" w:hint="eastAsia"/>
          <w:lang w:eastAsia="zh-CN"/>
        </w:rPr>
      </w:pPr>
      <w:r w:rsidRPr="00BD440C">
        <w:rPr>
          <w:rFonts w:ascii="Arial" w:hAnsi="Arial"/>
        </w:rPr>
        <w:t xml:space="preserve">The </w:t>
      </w:r>
      <w:r>
        <w:rPr>
          <w:rFonts w:ascii="Arial" w:hAnsi="Arial"/>
        </w:rPr>
        <w:t xml:space="preserve">PRS </w:t>
      </w:r>
      <w:r w:rsidRPr="00BD440C">
        <w:rPr>
          <w:rFonts w:ascii="Arial" w:hAnsi="Arial"/>
        </w:rPr>
        <w:t xml:space="preserve">Es/Noc of Cell 1 is increased by an amount sufficient to achieve </w:t>
      </w:r>
      <w:r>
        <w:rPr>
          <w:rFonts w:ascii="Arial" w:hAnsi="Arial"/>
        </w:rPr>
        <w:t xml:space="preserve">PRS </w:t>
      </w:r>
      <w:r w:rsidRPr="00BD440C">
        <w:rPr>
          <w:rFonts w:ascii="Arial" w:hAnsi="Arial"/>
        </w:rPr>
        <w:t>Es/Iot &gt;=-</w:t>
      </w:r>
      <w:r w:rsidRPr="009237E9">
        <w:rPr>
          <w:rFonts w:ascii="Arial" w:eastAsia="宋体" w:hAnsi="Arial" w:hint="eastAsia"/>
          <w:lang w:eastAsia="zh-CN"/>
        </w:rPr>
        <w:t>3</w:t>
      </w:r>
      <w:r w:rsidRPr="00BD440C">
        <w:rPr>
          <w:rFonts w:ascii="Arial" w:hAnsi="Arial"/>
        </w:rPr>
        <w:t>dB. The actual offset required is +</w:t>
      </w:r>
      <w:r w:rsidRPr="009237E9">
        <w:rPr>
          <w:rFonts w:ascii="Arial" w:eastAsia="宋体" w:hAnsi="Arial" w:hint="eastAsia"/>
          <w:lang w:eastAsia="zh-CN"/>
        </w:rPr>
        <w:t>0.</w:t>
      </w:r>
      <w:r w:rsidR="00A05B0D">
        <w:rPr>
          <w:rFonts w:ascii="Arial" w:eastAsia="宋体" w:hAnsi="Arial" w:hint="eastAsia"/>
          <w:lang w:eastAsia="zh-CN"/>
        </w:rPr>
        <w:t>1</w:t>
      </w:r>
      <w:r w:rsidRPr="00BD440C">
        <w:rPr>
          <w:rFonts w:ascii="Arial" w:hAnsi="Arial"/>
        </w:rPr>
        <w:t xml:space="preserve">dB for </w:t>
      </w:r>
      <w:r w:rsidRPr="009237E9">
        <w:rPr>
          <w:rFonts w:ascii="Arial" w:eastAsia="宋体" w:hAnsi="Arial" w:hint="eastAsia"/>
          <w:lang w:eastAsia="zh-CN"/>
        </w:rPr>
        <w:t>cell 1</w:t>
      </w:r>
      <w:r w:rsidRPr="00BD440C">
        <w:rPr>
          <w:rFonts w:ascii="Arial" w:hAnsi="Arial"/>
        </w:rPr>
        <w:t>. These values are found empirically by observing the minimum/maximum parameter values in step g).</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337E49" w:rsidRPr="00556626" w:rsidRDefault="00713070" w:rsidP="008B4BD5">
      <w:pPr>
        <w:jc w:val="both"/>
        <w:rPr>
          <w:rFonts w:ascii="Arial" w:hAnsi="Arial" w:cs="Arial"/>
        </w:rPr>
      </w:pPr>
      <w:r>
        <w:rPr>
          <w:rFonts w:ascii="Arial" w:hAnsi="Arial" w:cs="Arial"/>
        </w:rPr>
        <w:t xml:space="preserve">For the </w:t>
      </w:r>
      <w:r>
        <w:rPr>
          <w:rFonts w:ascii="Arial" w:hAnsi="Arial"/>
        </w:rPr>
        <w:t>Test System downlink signal</w:t>
      </w:r>
      <w:r>
        <w:rPr>
          <w:rFonts w:ascii="Arial" w:hAnsi="Arial" w:cs="Arial"/>
        </w:rPr>
        <w:t>, t</w:t>
      </w:r>
      <w:r w:rsidR="00337E49" w:rsidRPr="00556626">
        <w:rPr>
          <w:rFonts w:ascii="Arial" w:hAnsi="Arial" w:cs="Arial"/>
        </w:rPr>
        <w:t xml:space="preserve">he nominal value of each controlled parameter is </w:t>
      </w:r>
      <w:r>
        <w:rPr>
          <w:rFonts w:ascii="Arial" w:hAnsi="Arial" w:cs="Arial"/>
        </w:rPr>
        <w:t>equal to t</w:t>
      </w:r>
      <w:r w:rsidR="00337E49" w:rsidRPr="00556626">
        <w:rPr>
          <w:rFonts w:ascii="Arial" w:hAnsi="Arial" w:cs="Arial"/>
        </w:rPr>
        <w:t xml:space="preserve">he original </w:t>
      </w:r>
      <w:r>
        <w:rPr>
          <w:rFonts w:ascii="Arial" w:hAnsi="Arial" w:cs="Arial"/>
        </w:rPr>
        <w:t xml:space="preserve">since there has been no </w:t>
      </w:r>
      <w:r w:rsidR="00337E49" w:rsidRPr="00556626">
        <w:rPr>
          <w:rFonts w:ascii="Arial" w:hAnsi="Arial" w:cs="Arial"/>
        </w:rPr>
        <w:t>application of the Test Tolerances in step f).</w:t>
      </w:r>
    </w:p>
    <w:p w:rsidR="00B94CEA" w:rsidRDefault="00337E49" w:rsidP="008B4BD5">
      <w:pPr>
        <w:jc w:val="both"/>
        <w:rPr>
          <w:rFonts w:ascii="Arial" w:hAnsi="Arial" w:cs="Arial"/>
        </w:rPr>
      </w:pPr>
      <w:r w:rsidRPr="00556626">
        <w:rPr>
          <w:rFonts w:ascii="Arial" w:hAnsi="Arial" w:cs="Arial"/>
        </w:rPr>
        <w:t>The minimum and maximum values, due to variability from uncertainties, of controlled parameters is then calculated and compared against t</w:t>
      </w:r>
      <w:r>
        <w:rPr>
          <w:rFonts w:ascii="Arial" w:hAnsi="Arial" w:cs="Arial"/>
        </w:rPr>
        <w:t xml:space="preserve">he </w:t>
      </w:r>
      <w:r w:rsidRPr="00ED64A7">
        <w:rPr>
          <w:rFonts w:ascii="Arial" w:hAnsi="Arial" w:cs="Arial"/>
        </w:rPr>
        <w:t>requirements (</w:t>
      </w:r>
      <w:r w:rsidR="00713070">
        <w:rPr>
          <w:rFonts w:ascii="Arial" w:hAnsi="Arial" w:cs="Arial"/>
        </w:rPr>
        <w:t xml:space="preserve">PRS </w:t>
      </w:r>
      <w:r w:rsidRPr="00ED64A7">
        <w:rPr>
          <w:rFonts w:ascii="Arial" w:hAnsi="Arial" w:cs="Arial"/>
        </w:rPr>
        <w:t>Es/Iot range</w:t>
      </w:r>
      <w:r w:rsidR="00BE2E50">
        <w:rPr>
          <w:rFonts w:ascii="Arial" w:hAnsi="Arial" w:cs="Arial"/>
        </w:rPr>
        <w:t>,</w:t>
      </w:r>
      <w:r w:rsidR="00713070">
        <w:rPr>
          <w:rFonts w:ascii="Arial" w:hAnsi="Arial" w:cs="Arial"/>
        </w:rPr>
        <w:t xml:space="preserve"> P</w:t>
      </w:r>
      <w:r w:rsidRPr="00ED64A7">
        <w:rPr>
          <w:rFonts w:ascii="Arial" w:hAnsi="Arial" w:cs="Arial"/>
        </w:rPr>
        <w:t>RP power range</w:t>
      </w:r>
      <w:r w:rsidR="00BE2E50">
        <w:rPr>
          <w:rFonts w:ascii="Arial" w:hAnsi="Arial" w:cs="Arial"/>
        </w:rPr>
        <w:t>, and Io power range</w:t>
      </w:r>
      <w:r w:rsidRPr="00ED64A7">
        <w:rPr>
          <w:rFonts w:ascii="Arial" w:hAnsi="Arial" w:cs="Arial"/>
        </w:rPr>
        <w:t>). It is not necessary to calculate all parameters during each test, so a selection is made of those critical to the test verdict. The critical requirement for each parameter is given briefly in the “Comment” column of section g) in the accompanying spreadsheet. The cases closest to limit are identified by turquoise cells in the spreadsheet. If all the stimulus requirements are met, then the chosen stimulus offsets are acceptable.</w:t>
      </w:r>
    </w:p>
    <w:p w:rsidR="00100E3B" w:rsidRPr="00EA2BC1" w:rsidRDefault="008053D4" w:rsidP="00100E3B">
      <w:pPr>
        <w:jc w:val="both"/>
        <w:rPr>
          <w:rFonts w:ascii="Arial" w:eastAsia="宋体" w:hAnsi="Arial" w:cs="Arial"/>
          <w:lang w:eastAsia="zh-CN"/>
        </w:rPr>
      </w:pPr>
      <w:r>
        <w:rPr>
          <w:rFonts w:ascii="Arial" w:hAnsi="Arial" w:cs="Arial"/>
        </w:rPr>
        <w:t>The stimulus requirements define</w:t>
      </w:r>
      <w:r w:rsidR="00EE5089">
        <w:rPr>
          <w:rFonts w:ascii="Arial" w:hAnsi="Arial" w:cs="Arial"/>
        </w:rPr>
        <w:t>d</w:t>
      </w:r>
      <w:r>
        <w:rPr>
          <w:rFonts w:ascii="Arial" w:hAnsi="Arial" w:cs="Arial"/>
        </w:rPr>
        <w:t xml:space="preserve"> in TS 3</w:t>
      </w:r>
      <w:r w:rsidR="00AD1E68" w:rsidRPr="00EA2BC1">
        <w:rPr>
          <w:rFonts w:ascii="Arial" w:eastAsia="宋体" w:hAnsi="Arial" w:cs="Arial" w:hint="eastAsia"/>
          <w:lang w:eastAsia="zh-CN"/>
        </w:rPr>
        <w:t>8</w:t>
      </w:r>
      <w:r>
        <w:rPr>
          <w:rFonts w:ascii="Arial" w:hAnsi="Arial" w:cs="Arial"/>
        </w:rPr>
        <w:t xml:space="preserve">.133 clause </w:t>
      </w:r>
      <w:r w:rsidR="00AD1E68" w:rsidRPr="00EA2BC1">
        <w:rPr>
          <w:rFonts w:ascii="Arial" w:eastAsia="宋体" w:hAnsi="Arial" w:cs="Arial" w:hint="eastAsia"/>
          <w:lang w:eastAsia="zh-CN"/>
        </w:rPr>
        <w:t>10.1.25</w:t>
      </w:r>
      <w:r>
        <w:rPr>
          <w:rFonts w:ascii="Arial" w:hAnsi="Arial" w:cs="Arial"/>
        </w:rPr>
        <w:t xml:space="preserve"> </w:t>
      </w:r>
      <w:r w:rsidR="00EE5089">
        <w:rPr>
          <w:rFonts w:ascii="Arial" w:hAnsi="Arial" w:cs="Arial"/>
        </w:rPr>
        <w:t>are</w:t>
      </w:r>
      <w:r>
        <w:rPr>
          <w:rFonts w:ascii="Arial" w:hAnsi="Arial" w:cs="Arial"/>
        </w:rPr>
        <w:t xml:space="preserve"> reproduced below.</w:t>
      </w:r>
      <w:r w:rsidR="00100E3B" w:rsidRPr="00EA2BC1">
        <w:rPr>
          <w:rFonts w:ascii="Arial" w:eastAsia="宋体" w:hAnsi="Arial" w:cs="Arial" w:hint="eastAsia"/>
          <w:lang w:eastAsia="zh-CN"/>
        </w:rPr>
        <w:t xml:space="preserve"> </w:t>
      </w:r>
      <w:r w:rsidR="00100E3B">
        <w:rPr>
          <w:rFonts w:ascii="Arial" w:hAnsi="Arial" w:cs="Arial"/>
        </w:rPr>
        <w:t>The stimulus requirements defined in TS 3</w:t>
      </w:r>
      <w:r w:rsidR="00100E3B" w:rsidRPr="00EA2BC1">
        <w:rPr>
          <w:rFonts w:ascii="Arial" w:eastAsia="宋体" w:hAnsi="Arial" w:cs="Arial" w:hint="eastAsia"/>
          <w:lang w:eastAsia="zh-CN"/>
        </w:rPr>
        <w:t>8</w:t>
      </w:r>
      <w:r w:rsidR="00100E3B">
        <w:rPr>
          <w:rFonts w:ascii="Arial" w:hAnsi="Arial" w:cs="Arial"/>
        </w:rPr>
        <w:t xml:space="preserve">.133 clause </w:t>
      </w:r>
      <w:r w:rsidR="00100E3B" w:rsidRPr="00EA2BC1">
        <w:rPr>
          <w:rFonts w:ascii="Arial" w:eastAsia="宋体" w:hAnsi="Arial" w:cs="Arial" w:hint="eastAsia"/>
          <w:lang w:eastAsia="zh-CN"/>
        </w:rPr>
        <w:t>10.1.25</w:t>
      </w:r>
      <w:r w:rsidR="00100E3B">
        <w:rPr>
          <w:rFonts w:ascii="Arial" w:hAnsi="Arial" w:cs="Arial"/>
        </w:rPr>
        <w:t xml:space="preserve"> indicate that t</w:t>
      </w:r>
      <w:r w:rsidR="00100E3B" w:rsidRPr="0008128E">
        <w:rPr>
          <w:rFonts w:ascii="Arial" w:hAnsi="Arial" w:cs="Arial"/>
        </w:rPr>
        <w:t xml:space="preserve">he </w:t>
      </w:r>
      <w:r w:rsidR="0001429F" w:rsidRPr="0001429F">
        <w:rPr>
          <w:rFonts w:ascii="Arial" w:hAnsi="Arial" w:cs="Arial"/>
        </w:rPr>
        <w:t>UE Rx-Tx Time Difference</w:t>
      </w:r>
      <w:r w:rsidR="00100E3B" w:rsidRPr="0008128E">
        <w:rPr>
          <w:rFonts w:ascii="Arial" w:hAnsi="Arial" w:cs="Arial"/>
        </w:rPr>
        <w:t xml:space="preserve"> measurement accuracy for all measured cells</w:t>
      </w:r>
      <w:r w:rsidR="00330402" w:rsidRPr="00EA2BC1">
        <w:rPr>
          <w:rFonts w:ascii="Arial" w:eastAsia="宋体" w:hAnsi="Arial" w:cs="Arial" w:hint="eastAsia"/>
          <w:lang w:eastAsia="zh-CN"/>
        </w:rPr>
        <w:t xml:space="preserve"> and</w:t>
      </w:r>
      <w:r w:rsidR="00100E3B">
        <w:rPr>
          <w:rFonts w:ascii="Arial" w:hAnsi="Arial" w:cs="Arial"/>
        </w:rPr>
        <w:t xml:space="preserve"> </w:t>
      </w:r>
      <w:r w:rsidR="00330402" w:rsidRPr="00EA2BC1">
        <w:rPr>
          <w:rFonts w:ascii="Arial" w:eastAsia="宋体" w:hAnsi="Arial" w:cs="Arial" w:hint="eastAsia"/>
          <w:lang w:eastAsia="zh-CN"/>
        </w:rPr>
        <w:t xml:space="preserve">the </w:t>
      </w:r>
      <w:r w:rsidR="00100E3B">
        <w:rPr>
          <w:rFonts w:ascii="Arial" w:hAnsi="Arial" w:cs="Arial"/>
        </w:rPr>
        <w:t xml:space="preserve">Io </w:t>
      </w:r>
      <w:r w:rsidR="00330402" w:rsidRPr="00EA2BC1">
        <w:rPr>
          <w:rFonts w:ascii="Arial" w:eastAsia="宋体" w:hAnsi="Arial" w:cs="Arial" w:hint="eastAsia"/>
          <w:lang w:eastAsia="zh-CN"/>
        </w:rPr>
        <w:t>range</w:t>
      </w:r>
      <w:r w:rsidR="00100E3B">
        <w:rPr>
          <w:rFonts w:ascii="Arial" w:hAnsi="Arial" w:cs="Arial"/>
        </w:rPr>
        <w:t>.</w:t>
      </w:r>
    </w:p>
    <w:p w:rsidR="00100E3B" w:rsidRPr="00EA2BC1" w:rsidRDefault="00100E3B" w:rsidP="008B4BD5">
      <w:pPr>
        <w:jc w:val="both"/>
        <w:rPr>
          <w:rFonts w:ascii="Arial" w:eastAsia="宋体" w:hAnsi="Arial" w:cs="Arial" w:hint="eastAsia"/>
          <w:lang w:eastAsia="zh-CN"/>
        </w:rPr>
      </w:pPr>
    </w:p>
    <w:p w:rsidR="00BE2E50" w:rsidRDefault="00AD1E68" w:rsidP="00AD1E68">
      <w:pPr>
        <w:pStyle w:val="3"/>
        <w:rPr>
          <w:rFonts w:ascii="Arial" w:eastAsia="宋体" w:hAnsi="Arial" w:cs="Times New Roman" w:hint="eastAsia"/>
          <w:b w:val="0"/>
          <w:bCs w:val="0"/>
          <w:color w:val="auto"/>
          <w:sz w:val="28"/>
          <w:lang w:eastAsia="zh-CN"/>
        </w:rPr>
      </w:pPr>
      <w:r w:rsidRPr="00AD1E68">
        <w:rPr>
          <w:rFonts w:ascii="Arial" w:eastAsia="宋体" w:hAnsi="Arial" w:cs="Times New Roman"/>
          <w:b w:val="0"/>
          <w:bCs w:val="0"/>
          <w:color w:val="auto"/>
          <w:sz w:val="28"/>
          <w:highlight w:val="lightGray"/>
        </w:rPr>
        <w:t>10.1.25</w:t>
      </w:r>
      <w:r w:rsidRPr="00AD1E68">
        <w:rPr>
          <w:rFonts w:ascii="Arial" w:eastAsia="宋体" w:hAnsi="Arial" w:cs="Times New Roman"/>
          <w:b w:val="0"/>
          <w:bCs w:val="0"/>
          <w:color w:val="auto"/>
          <w:sz w:val="28"/>
          <w:highlight w:val="lightGray"/>
        </w:rPr>
        <w:tab/>
        <w:t>UE Rx-Tx Time Difference Measurements</w:t>
      </w:r>
    </w:p>
    <w:p w:rsidR="00AD1E68" w:rsidRPr="00EA2BC1" w:rsidRDefault="00AD1E68" w:rsidP="00AD1E68">
      <w:pPr>
        <w:rPr>
          <w:rFonts w:eastAsia="宋体" w:hint="eastAsia"/>
          <w:lang w:eastAsia="zh-CN"/>
        </w:rPr>
      </w:pPr>
    </w:p>
    <w:p w:rsidR="008053D4" w:rsidRDefault="008053D4" w:rsidP="008053D4">
      <w:pPr>
        <w:jc w:val="both"/>
        <w:rPr>
          <w:rFonts w:ascii="Arial" w:hAnsi="Arial" w:cs="Arial"/>
          <w:sz w:val="22"/>
          <w:szCs w:val="22"/>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0764CE" w:rsidRPr="000764CE" w:rsidRDefault="000764CE" w:rsidP="000764CE">
      <w:pPr>
        <w:rPr>
          <w:rFonts w:cs="v4.2.0"/>
          <w:highlight w:val="lightGray"/>
        </w:rPr>
      </w:pPr>
      <w:r w:rsidRPr="000764CE">
        <w:rPr>
          <w:rFonts w:cs="v4.2.0"/>
          <w:highlight w:val="lightGray"/>
        </w:rPr>
        <w:t>The accuracy requirements in Table 10.1.25.2-1 for FR1 are valid under the following conditions:</w:t>
      </w:r>
    </w:p>
    <w:p w:rsidR="000764CE" w:rsidRPr="000764CE" w:rsidRDefault="000764CE" w:rsidP="000764CE">
      <w:pPr>
        <w:pStyle w:val="B1"/>
        <w:rPr>
          <w:highlight w:val="lightGray"/>
        </w:rPr>
      </w:pPr>
      <w:r w:rsidRPr="000764CE">
        <w:rPr>
          <w:highlight w:val="lightGray"/>
        </w:rPr>
        <w:t>Conditions defined in clause 7.3 of TS 38.101-1 [18] for reference sensitivity are fulfilled.</w:t>
      </w:r>
    </w:p>
    <w:p w:rsidR="000764CE" w:rsidRPr="000764CE" w:rsidRDefault="000764CE" w:rsidP="000764CE">
      <w:pPr>
        <w:pStyle w:val="B1"/>
        <w:rPr>
          <w:highlight w:val="lightGray"/>
        </w:rPr>
      </w:pPr>
      <w:r w:rsidRPr="000764CE">
        <w:rPr>
          <w:highlight w:val="lightGray"/>
        </w:rPr>
        <w:t>PRP|</w:t>
      </w:r>
      <w:r w:rsidRPr="000764CE">
        <w:rPr>
          <w:highlight w:val="lightGray"/>
          <w:vertAlign w:val="subscript"/>
        </w:rPr>
        <w:t>dBm</w:t>
      </w:r>
      <w:r w:rsidRPr="000764CE">
        <w:rPr>
          <w:highlight w:val="lightGray"/>
        </w:rPr>
        <w:t xml:space="preserve"> according to Annex B.2.14 for a corresponding Band.</w:t>
      </w:r>
    </w:p>
    <w:p w:rsidR="000764CE" w:rsidRPr="000764CE" w:rsidRDefault="000764CE" w:rsidP="000764CE">
      <w:pPr>
        <w:pStyle w:val="B1"/>
        <w:rPr>
          <w:highlight w:val="lightGray"/>
        </w:rPr>
      </w:pPr>
      <w:r w:rsidRPr="000764CE">
        <w:rPr>
          <w:highlight w:val="lightGray"/>
        </w:rPr>
        <w:t>AWGN propagation condition.</w:t>
      </w:r>
    </w:p>
    <w:p w:rsidR="004F2409" w:rsidRPr="004F2409" w:rsidRDefault="004F2409" w:rsidP="004F2409">
      <w:pPr>
        <w:pStyle w:val="TH"/>
        <w:rPr>
          <w:highlight w:val="lightGray"/>
        </w:rPr>
      </w:pPr>
      <w:r w:rsidRPr="004F2409">
        <w:rPr>
          <w:highlight w:val="lightGray"/>
        </w:rPr>
        <w:t>Table 10.1.25.2-1: UE Rx-Tx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4F2409" w:rsidRPr="004F2409" w:rsidTr="004F2409">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4F2409" w:rsidRPr="004F2409" w:rsidRDefault="004F2409" w:rsidP="004F2409">
            <w:pPr>
              <w:keepNext/>
              <w:keepLines/>
              <w:spacing w:after="0"/>
              <w:jc w:val="center"/>
              <w:rPr>
                <w:rFonts w:ascii="Arial" w:hAnsi="Arial"/>
                <w:b/>
                <w:sz w:val="18"/>
                <w:highlight w:val="lightGray"/>
              </w:rPr>
            </w:pPr>
            <w:r w:rsidRPr="004F2409">
              <w:rPr>
                <w:rFonts w:ascii="Arial" w:hAnsi="Arial"/>
                <w:b/>
                <w:sz w:val="18"/>
                <w:highlight w:val="lightGray"/>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rsidR="004F2409" w:rsidRPr="004F2409" w:rsidRDefault="004F2409" w:rsidP="004F2409">
            <w:pPr>
              <w:keepNext/>
              <w:keepLines/>
              <w:spacing w:after="0"/>
              <w:jc w:val="center"/>
              <w:rPr>
                <w:rFonts w:ascii="Arial" w:hAnsi="Arial"/>
                <w:b/>
                <w:sz w:val="18"/>
                <w:highlight w:val="lightGray"/>
              </w:rPr>
            </w:pPr>
            <w:r w:rsidRPr="004F2409">
              <w:rPr>
                <w:rFonts w:ascii="Arial" w:hAnsi="Arial"/>
                <w:b/>
                <w:sz w:val="18"/>
                <w:highlight w:val="lightGray"/>
              </w:rPr>
              <w:t>Conditions</w:t>
            </w:r>
          </w:p>
        </w:tc>
      </w:tr>
      <w:tr w:rsidR="004F2409" w:rsidRPr="004F2409" w:rsidTr="004F2409">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4F2409" w:rsidRPr="004F2409" w:rsidRDefault="004F2409" w:rsidP="004F2409">
            <w:pPr>
              <w:spacing w:after="0"/>
              <w:rPr>
                <w:rFonts w:ascii="Arial" w:hAnsi="Arial"/>
                <w:b/>
                <w:sz w:val="18"/>
                <w:highlight w:val="lightGray"/>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rsidR="004F2409" w:rsidRPr="004F2409" w:rsidRDefault="004F2409" w:rsidP="004F2409">
            <w:pPr>
              <w:keepNext/>
              <w:keepLines/>
              <w:spacing w:after="0"/>
              <w:jc w:val="center"/>
              <w:rPr>
                <w:rFonts w:ascii="Arial" w:hAnsi="Arial"/>
                <w:b/>
                <w:sz w:val="18"/>
                <w:highlight w:val="lightGray"/>
              </w:rPr>
            </w:pPr>
            <w:r w:rsidRPr="004F2409">
              <w:rPr>
                <w:rFonts w:ascii="Arial" w:hAnsi="Arial"/>
                <w:b/>
                <w:sz w:val="18"/>
                <w:highlight w:val="lightGray"/>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4F2409" w:rsidRPr="004F2409" w:rsidRDefault="004F2409" w:rsidP="004F2409">
            <w:pPr>
              <w:keepNext/>
              <w:keepLines/>
              <w:spacing w:after="0"/>
              <w:jc w:val="center"/>
              <w:rPr>
                <w:rFonts w:ascii="Arial" w:hAnsi="Arial"/>
                <w:b/>
                <w:sz w:val="18"/>
                <w:highlight w:val="lightGray"/>
              </w:rPr>
            </w:pPr>
            <w:r w:rsidRPr="004F2409">
              <w:rPr>
                <w:rFonts w:ascii="Arial" w:hAnsi="Arial"/>
                <w:b/>
                <w:sz w:val="18"/>
                <w:highlight w:val="lightGray"/>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rsidR="004F2409" w:rsidRPr="004F2409" w:rsidRDefault="004F2409" w:rsidP="004F2409">
            <w:pPr>
              <w:keepNext/>
              <w:keepLines/>
              <w:spacing w:after="0"/>
              <w:jc w:val="center"/>
              <w:rPr>
                <w:rFonts w:ascii="Arial" w:hAnsi="Arial"/>
                <w:b/>
                <w:sz w:val="18"/>
                <w:highlight w:val="lightGray"/>
              </w:rPr>
            </w:pPr>
          </w:p>
          <w:p w:rsidR="004F2409" w:rsidRPr="004F2409" w:rsidRDefault="004F2409" w:rsidP="004F2409">
            <w:pPr>
              <w:keepNext/>
              <w:keepLines/>
              <w:spacing w:after="0"/>
              <w:jc w:val="center"/>
              <w:rPr>
                <w:rFonts w:ascii="Arial" w:hAnsi="Arial"/>
                <w:b/>
                <w:sz w:val="18"/>
                <w:highlight w:val="lightGray"/>
              </w:rPr>
            </w:pPr>
            <w:r w:rsidRPr="004F2409">
              <w:rPr>
                <w:rFonts w:ascii="Arial" w:hAnsi="Arial"/>
                <w:b/>
                <w:sz w:val="18"/>
                <w:highlight w:val="lightGray"/>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rsidR="004F2409" w:rsidRPr="004F2409" w:rsidRDefault="004F2409" w:rsidP="004F2409">
            <w:pPr>
              <w:keepNext/>
              <w:keepLines/>
              <w:spacing w:after="0"/>
              <w:jc w:val="center"/>
              <w:rPr>
                <w:rFonts w:ascii="Arial" w:hAnsi="Arial"/>
                <w:b/>
                <w:sz w:val="18"/>
                <w:highlight w:val="lightGray"/>
                <w:lang w:eastAsia="zh-CN"/>
              </w:rPr>
            </w:pPr>
            <w:r w:rsidRPr="004F2409">
              <w:rPr>
                <w:rFonts w:ascii="Arial" w:hAnsi="Arial"/>
                <w:b/>
                <w:sz w:val="18"/>
                <w:highlight w:val="lightGray"/>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4F2409">
              <w:rPr>
                <w:rFonts w:ascii="Arial" w:hAnsi="Arial"/>
                <w:b/>
                <w:sz w:val="18"/>
                <w:highlight w:val="lightGray"/>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rsidR="004F2409" w:rsidRPr="004F2409" w:rsidRDefault="004F2409" w:rsidP="004F2409">
            <w:pPr>
              <w:keepNext/>
              <w:keepLines/>
              <w:spacing w:after="0"/>
              <w:jc w:val="center"/>
              <w:rPr>
                <w:rFonts w:ascii="Arial" w:hAnsi="Arial"/>
                <w:b/>
                <w:sz w:val="18"/>
                <w:highlight w:val="lightGray"/>
              </w:rPr>
            </w:pPr>
            <w:r w:rsidRPr="004F2409">
              <w:rPr>
                <w:rFonts w:ascii="Arial" w:hAnsi="Arial"/>
                <w:b/>
                <w:sz w:val="18"/>
                <w:highlight w:val="lightGray"/>
              </w:rPr>
              <w:t>NR operating band groups</w:t>
            </w:r>
            <w:r w:rsidRPr="004F2409">
              <w:rPr>
                <w:rFonts w:ascii="Arial" w:hAnsi="Arial"/>
                <w:b/>
                <w:sz w:val="18"/>
                <w:highlight w:val="lightGray"/>
                <w:vertAlign w:val="superscript"/>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rsidR="004F2409" w:rsidRPr="004F2409" w:rsidRDefault="004F2409" w:rsidP="004F2409">
            <w:pPr>
              <w:keepNext/>
              <w:keepLines/>
              <w:spacing w:after="0"/>
              <w:jc w:val="center"/>
              <w:rPr>
                <w:rFonts w:ascii="Arial" w:hAnsi="Arial"/>
                <w:b/>
                <w:sz w:val="18"/>
                <w:highlight w:val="lightGray"/>
              </w:rPr>
            </w:pPr>
            <w:r w:rsidRPr="004F2409">
              <w:rPr>
                <w:rFonts w:ascii="Arial" w:hAnsi="Arial"/>
                <w:b/>
                <w:sz w:val="18"/>
                <w:highlight w:val="lightGray"/>
              </w:rPr>
              <w:t>Io</w:t>
            </w:r>
            <w:r w:rsidRPr="004F2409">
              <w:rPr>
                <w:rFonts w:ascii="Arial" w:hAnsi="Arial"/>
                <w:b/>
                <w:sz w:val="18"/>
                <w:highlight w:val="lightGray"/>
                <w:vertAlign w:val="superscript"/>
                <w:lang w:eastAsia="zh-CN"/>
              </w:rPr>
              <w:t>Note 4</w:t>
            </w:r>
            <w:r w:rsidRPr="004F2409">
              <w:rPr>
                <w:rFonts w:ascii="Arial" w:hAnsi="Arial"/>
                <w:b/>
                <w:sz w:val="18"/>
                <w:highlight w:val="lightGray"/>
              </w:rPr>
              <w:t xml:space="preserve"> range</w:t>
            </w:r>
          </w:p>
        </w:tc>
      </w:tr>
      <w:tr w:rsidR="004F2409" w:rsidRPr="004F2409" w:rsidTr="004F2409">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4F2409" w:rsidRPr="004F2409" w:rsidRDefault="004F2409" w:rsidP="004F2409">
            <w:pPr>
              <w:spacing w:after="0"/>
              <w:rPr>
                <w:rFonts w:ascii="Arial" w:hAnsi="Arial"/>
                <w:b/>
                <w:sz w:val="18"/>
                <w:highlight w:val="lightGray"/>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rsidR="004F2409" w:rsidRPr="004F2409" w:rsidRDefault="004F2409" w:rsidP="004F2409">
            <w:pPr>
              <w:spacing w:after="0"/>
              <w:rPr>
                <w:rFonts w:ascii="Arial" w:hAnsi="Arial"/>
                <w:b/>
                <w:sz w:val="18"/>
                <w:highlight w:val="lightGray"/>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4F2409" w:rsidRPr="004F2409" w:rsidRDefault="004F2409" w:rsidP="004F2409">
            <w:pPr>
              <w:spacing w:after="0"/>
              <w:rPr>
                <w:rFonts w:ascii="Arial" w:hAnsi="Arial"/>
                <w:b/>
                <w:sz w:val="18"/>
                <w:highlight w:val="lightGray"/>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rsidR="004F2409" w:rsidRPr="004F2409" w:rsidRDefault="004F2409" w:rsidP="004F2409">
            <w:pPr>
              <w:spacing w:after="0"/>
              <w:rPr>
                <w:rFonts w:ascii="Arial" w:hAnsi="Arial"/>
                <w:b/>
                <w:sz w:val="18"/>
                <w:highlight w:val="lightGray"/>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rsidR="004F2409" w:rsidRPr="004F2409" w:rsidRDefault="004F2409" w:rsidP="004F2409">
            <w:pPr>
              <w:spacing w:after="0"/>
              <w:rPr>
                <w:rFonts w:ascii="Arial" w:hAnsi="Arial"/>
                <w:b/>
                <w:sz w:val="18"/>
                <w:highlight w:val="lightGray"/>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rsidR="004F2409" w:rsidRPr="004F2409" w:rsidRDefault="004F2409" w:rsidP="004F2409">
            <w:pPr>
              <w:spacing w:after="0"/>
              <w:rPr>
                <w:rFonts w:ascii="Arial" w:hAnsi="Arial"/>
                <w:b/>
                <w:sz w:val="18"/>
                <w:highlight w:val="lightGray"/>
              </w:rPr>
            </w:pPr>
          </w:p>
        </w:tc>
        <w:tc>
          <w:tcPr>
            <w:tcW w:w="1289" w:type="dxa"/>
            <w:tcBorders>
              <w:top w:val="single" w:sz="6" w:space="0" w:color="auto"/>
              <w:left w:val="single" w:sz="6" w:space="0" w:color="auto"/>
              <w:bottom w:val="single" w:sz="4" w:space="0" w:color="auto"/>
              <w:right w:val="single" w:sz="6" w:space="0" w:color="auto"/>
            </w:tcBorders>
            <w:hideMark/>
          </w:tcPr>
          <w:p w:rsidR="004F2409" w:rsidRPr="004F2409" w:rsidRDefault="004F2409" w:rsidP="004F2409">
            <w:pPr>
              <w:keepNext/>
              <w:keepLines/>
              <w:spacing w:after="0"/>
              <w:jc w:val="center"/>
              <w:rPr>
                <w:rFonts w:ascii="Arial" w:hAnsi="Arial"/>
                <w:b/>
                <w:sz w:val="18"/>
                <w:highlight w:val="lightGray"/>
              </w:rPr>
            </w:pPr>
            <w:r w:rsidRPr="004F2409">
              <w:rPr>
                <w:rFonts w:ascii="Arial" w:hAnsi="Arial"/>
                <w:b/>
                <w:sz w:val="18"/>
                <w:highlight w:val="lightGray"/>
              </w:rPr>
              <w:t>Minimum</w:t>
            </w:r>
            <w:r w:rsidRPr="004F2409">
              <w:rPr>
                <w:rFonts w:ascii="Arial" w:hAnsi="Arial"/>
                <w:b/>
                <w:sz w:val="18"/>
                <w:highlight w:val="lightGray"/>
              </w:rPr>
              <w:br/>
              <w:t>Io</w:t>
            </w:r>
            <w:r w:rsidRPr="004F2409">
              <w:rPr>
                <w:rFonts w:ascii="Arial" w:hAnsi="Arial"/>
                <w:b/>
                <w:sz w:val="18"/>
                <w:highlight w:val="lightGray"/>
                <w:vertAlign w:val="superscript"/>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rsidR="004F2409" w:rsidRPr="004F2409" w:rsidRDefault="004F2409" w:rsidP="004F2409">
            <w:pPr>
              <w:keepNext/>
              <w:keepLines/>
              <w:spacing w:after="0"/>
              <w:jc w:val="center"/>
              <w:rPr>
                <w:rFonts w:ascii="Arial" w:hAnsi="Arial"/>
                <w:b/>
                <w:sz w:val="18"/>
                <w:highlight w:val="lightGray"/>
              </w:rPr>
            </w:pPr>
            <w:r w:rsidRPr="004F2409">
              <w:rPr>
                <w:rFonts w:ascii="Arial" w:hAnsi="Arial"/>
                <w:b/>
                <w:sz w:val="18"/>
                <w:highlight w:val="lightGray"/>
              </w:rPr>
              <w:t>Maximum</w:t>
            </w:r>
            <w:r w:rsidRPr="004F2409">
              <w:rPr>
                <w:rFonts w:ascii="Arial" w:hAnsi="Arial"/>
                <w:b/>
                <w:sz w:val="18"/>
                <w:highlight w:val="lightGray"/>
              </w:rPr>
              <w:br/>
              <w:t>Io</w:t>
            </w:r>
          </w:p>
        </w:tc>
      </w:tr>
      <w:tr w:rsidR="004F2409" w:rsidRPr="004F2409" w:rsidTr="004F2409">
        <w:trPr>
          <w:trHeight w:val="429"/>
          <w:jc w:val="center"/>
        </w:trPr>
        <w:tc>
          <w:tcPr>
            <w:tcW w:w="1133" w:type="dxa"/>
            <w:tcBorders>
              <w:top w:val="single" w:sz="6" w:space="0" w:color="auto"/>
              <w:left w:val="single" w:sz="4" w:space="0" w:color="auto"/>
              <w:bottom w:val="nil"/>
              <w:right w:val="single" w:sz="6" w:space="0" w:color="auto"/>
            </w:tcBorders>
            <w:vAlign w:val="center"/>
            <w:hideMark/>
          </w:tcPr>
          <w:p w:rsidR="004F2409" w:rsidRPr="004F2409" w:rsidRDefault="004F2409" w:rsidP="004F2409">
            <w:pPr>
              <w:keepNext/>
              <w:keepLines/>
              <w:spacing w:after="0"/>
              <w:jc w:val="center"/>
              <w:rPr>
                <w:rFonts w:ascii="Arial" w:hAnsi="Arial"/>
                <w:b/>
                <w:sz w:val="18"/>
                <w:highlight w:val="lightGray"/>
              </w:rPr>
            </w:pPr>
            <w:r w:rsidRPr="004F2409">
              <w:rPr>
                <w:rFonts w:ascii="Arial" w:hAnsi="Arial"/>
                <w:b/>
                <w:sz w:val="18"/>
                <w:highlight w:val="lightGray"/>
              </w:rPr>
              <w:lastRenderedPageBreak/>
              <w:t>Tc</w:t>
            </w:r>
            <w:r w:rsidRPr="004F2409">
              <w:rPr>
                <w:rFonts w:ascii="Arial" w:hAnsi="Arial"/>
                <w:b/>
                <w:sz w:val="18"/>
                <w:highlight w:val="lightGray"/>
                <w:vertAlign w:val="superscript"/>
                <w:lang w:eastAsia="zh-CN"/>
              </w:rPr>
              <w:t>Note 5</w:t>
            </w:r>
          </w:p>
        </w:tc>
        <w:tc>
          <w:tcPr>
            <w:tcW w:w="714" w:type="dxa"/>
            <w:tcBorders>
              <w:top w:val="single" w:sz="6" w:space="0" w:color="auto"/>
              <w:left w:val="single" w:sz="6" w:space="0" w:color="auto"/>
              <w:bottom w:val="nil"/>
              <w:right w:val="single" w:sz="6" w:space="0" w:color="auto"/>
            </w:tcBorders>
            <w:vAlign w:val="center"/>
            <w:hideMark/>
          </w:tcPr>
          <w:p w:rsidR="004F2409" w:rsidRPr="004F2409" w:rsidRDefault="004F2409" w:rsidP="004F2409">
            <w:pPr>
              <w:keepNext/>
              <w:keepLines/>
              <w:spacing w:after="0"/>
              <w:jc w:val="center"/>
              <w:rPr>
                <w:rFonts w:ascii="Arial" w:hAnsi="Arial"/>
                <w:b/>
                <w:sz w:val="18"/>
                <w:highlight w:val="lightGray"/>
              </w:rPr>
            </w:pPr>
            <w:r w:rsidRPr="004F2409">
              <w:rPr>
                <w:rFonts w:ascii="Arial" w:hAnsi="Arial"/>
                <w:b/>
                <w:sz w:val="18"/>
                <w:highlight w:val="lightGray"/>
              </w:rPr>
              <w:t>dB</w:t>
            </w:r>
          </w:p>
        </w:tc>
        <w:tc>
          <w:tcPr>
            <w:tcW w:w="1133" w:type="dxa"/>
            <w:tcBorders>
              <w:top w:val="single" w:sz="6" w:space="0" w:color="auto"/>
              <w:left w:val="single" w:sz="6" w:space="0" w:color="auto"/>
              <w:bottom w:val="nil"/>
              <w:right w:val="single" w:sz="6" w:space="0" w:color="auto"/>
            </w:tcBorders>
            <w:vAlign w:val="center"/>
            <w:hideMark/>
          </w:tcPr>
          <w:p w:rsidR="004F2409" w:rsidRPr="004F2409" w:rsidRDefault="004F2409" w:rsidP="004F2409">
            <w:pPr>
              <w:keepNext/>
              <w:keepLines/>
              <w:spacing w:after="0"/>
              <w:jc w:val="center"/>
              <w:rPr>
                <w:rFonts w:ascii="Arial" w:hAnsi="Arial"/>
                <w:b/>
                <w:sz w:val="18"/>
                <w:highlight w:val="lightGray"/>
              </w:rPr>
            </w:pPr>
            <w:r w:rsidRPr="004F2409">
              <w:rPr>
                <w:rFonts w:ascii="Arial" w:hAnsi="Arial"/>
                <w:b/>
                <w:sz w:val="18"/>
                <w:highlight w:val="lightGray"/>
              </w:rPr>
              <w:t>RB</w:t>
            </w:r>
          </w:p>
        </w:tc>
        <w:tc>
          <w:tcPr>
            <w:tcW w:w="709" w:type="dxa"/>
            <w:tcBorders>
              <w:top w:val="single" w:sz="6" w:space="0" w:color="auto"/>
              <w:left w:val="single" w:sz="6" w:space="0" w:color="auto"/>
              <w:bottom w:val="nil"/>
              <w:right w:val="single" w:sz="6" w:space="0" w:color="auto"/>
            </w:tcBorders>
          </w:tcPr>
          <w:p w:rsidR="004F2409" w:rsidRPr="004F2409" w:rsidRDefault="004F2409" w:rsidP="004F2409">
            <w:pPr>
              <w:keepNext/>
              <w:keepLines/>
              <w:spacing w:after="0"/>
              <w:jc w:val="center"/>
              <w:rPr>
                <w:rFonts w:ascii="Arial" w:hAnsi="Arial"/>
                <w:b/>
                <w:sz w:val="18"/>
                <w:highlight w:val="lightGray"/>
              </w:rPr>
            </w:pPr>
          </w:p>
          <w:p w:rsidR="004F2409" w:rsidRPr="004F2409" w:rsidRDefault="004F2409" w:rsidP="004F2409">
            <w:pPr>
              <w:keepNext/>
              <w:keepLines/>
              <w:spacing w:after="0"/>
              <w:jc w:val="center"/>
              <w:rPr>
                <w:rFonts w:ascii="Arial" w:hAnsi="Arial"/>
                <w:b/>
                <w:sz w:val="18"/>
                <w:highlight w:val="lightGray"/>
              </w:rPr>
            </w:pPr>
            <w:r w:rsidRPr="004F2409">
              <w:rPr>
                <w:rFonts w:ascii="Arial" w:hAnsi="Arial"/>
                <w:b/>
                <w:sz w:val="18"/>
                <w:highlight w:val="lightGray"/>
              </w:rPr>
              <w:t>kHz</w:t>
            </w:r>
          </w:p>
        </w:tc>
        <w:tc>
          <w:tcPr>
            <w:tcW w:w="1832" w:type="dxa"/>
            <w:tcBorders>
              <w:top w:val="single" w:sz="6" w:space="0" w:color="auto"/>
              <w:left w:val="single" w:sz="6" w:space="0" w:color="auto"/>
              <w:bottom w:val="nil"/>
              <w:right w:val="single" w:sz="6" w:space="0" w:color="auto"/>
            </w:tcBorders>
            <w:vAlign w:val="center"/>
          </w:tcPr>
          <w:p w:rsidR="004F2409" w:rsidRPr="004F2409" w:rsidRDefault="004F2409" w:rsidP="004F2409">
            <w:pPr>
              <w:keepNext/>
              <w:keepLines/>
              <w:spacing w:after="0"/>
              <w:jc w:val="center"/>
              <w:rPr>
                <w:rFonts w:ascii="Arial" w:hAnsi="Arial"/>
                <w:b/>
                <w:sz w:val="18"/>
                <w:highlight w:val="lightGray"/>
              </w:rPr>
            </w:pPr>
          </w:p>
        </w:tc>
        <w:tc>
          <w:tcPr>
            <w:tcW w:w="2267" w:type="dxa"/>
            <w:tcBorders>
              <w:top w:val="single" w:sz="6" w:space="0" w:color="auto"/>
              <w:left w:val="single" w:sz="6" w:space="0" w:color="auto"/>
              <w:bottom w:val="nil"/>
              <w:right w:val="single" w:sz="4" w:space="0" w:color="auto"/>
            </w:tcBorders>
            <w:vAlign w:val="center"/>
          </w:tcPr>
          <w:p w:rsidR="004F2409" w:rsidRPr="004F2409" w:rsidRDefault="004F2409" w:rsidP="004F2409">
            <w:pPr>
              <w:keepNext/>
              <w:keepLines/>
              <w:spacing w:after="0"/>
              <w:jc w:val="center"/>
              <w:rPr>
                <w:rFonts w:ascii="Arial" w:hAnsi="Arial"/>
                <w:b/>
                <w:sz w:val="18"/>
                <w:highlight w:val="lightGray"/>
              </w:rPr>
            </w:pPr>
          </w:p>
        </w:tc>
        <w:tc>
          <w:tcPr>
            <w:tcW w:w="1289" w:type="dxa"/>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spacing w:after="0"/>
              <w:jc w:val="center"/>
              <w:rPr>
                <w:rFonts w:ascii="Arial" w:hAnsi="Arial"/>
                <w:b/>
                <w:sz w:val="18"/>
                <w:highlight w:val="lightGray"/>
              </w:rPr>
            </w:pPr>
            <w:r w:rsidRPr="004F2409">
              <w:rPr>
                <w:rFonts w:ascii="Arial" w:hAnsi="Arial"/>
                <w:b/>
                <w:sz w:val="18"/>
                <w:highlight w:val="lightGray"/>
              </w:rPr>
              <w:t>dBm / SCS</w:t>
            </w:r>
            <w:r w:rsidRPr="004F2409">
              <w:rPr>
                <w:rFonts w:ascii="Arial" w:hAnsi="Arial"/>
                <w:b/>
                <w:sz w:val="18"/>
                <w:highlight w:val="lightGray"/>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rsidR="004F2409" w:rsidRPr="004F2409" w:rsidRDefault="004F2409" w:rsidP="004F2409">
            <w:pPr>
              <w:keepNext/>
              <w:keepLines/>
              <w:spacing w:after="0"/>
              <w:jc w:val="center"/>
              <w:rPr>
                <w:rFonts w:ascii="Arial" w:hAnsi="Arial"/>
                <w:b/>
                <w:sz w:val="18"/>
                <w:highlight w:val="lightGray"/>
              </w:rPr>
            </w:pPr>
            <w:r w:rsidRPr="004F2409">
              <w:rPr>
                <w:rFonts w:ascii="Arial" w:hAnsi="Arial"/>
                <w:b/>
                <w:sz w:val="18"/>
                <w:highlight w:val="lightGray"/>
              </w:rPr>
              <w:t>dBm/BW</w:t>
            </w:r>
          </w:p>
        </w:tc>
      </w:tr>
      <w:tr w:rsidR="004F2409" w:rsidRPr="004F2409" w:rsidTr="004F2409">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rsidR="004F2409" w:rsidRPr="001C75BC" w:rsidRDefault="004F2409" w:rsidP="004F2409">
            <w:pPr>
              <w:pStyle w:val="TAL"/>
              <w:rPr>
                <w:highlight w:val="green"/>
                <w:lang w:eastAsia="zh-CN"/>
              </w:rPr>
            </w:pPr>
            <w:r w:rsidRPr="001C75BC">
              <w:rPr>
                <w:highlight w:val="green"/>
                <w:lang w:eastAsia="ko-KR"/>
              </w:rPr>
              <w:t>± 78+</w:t>
            </w:r>
            <w:r w:rsidRPr="001C75BC">
              <w:rPr>
                <w:highlight w:val="green"/>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rsidR="004F2409" w:rsidRPr="001C75BC" w:rsidRDefault="004F2409" w:rsidP="004F2409">
            <w:pPr>
              <w:keepNext/>
              <w:keepLines/>
              <w:spacing w:after="0"/>
              <w:jc w:val="center"/>
              <w:rPr>
                <w:rFonts w:ascii="Arial" w:hAnsi="Arial" w:cs="Arial"/>
                <w:sz w:val="18"/>
                <w:szCs w:val="18"/>
                <w:highlight w:val="green"/>
                <w:lang w:val="sv-SE"/>
              </w:rPr>
            </w:pPr>
            <w:r w:rsidRPr="001C75BC">
              <w:rPr>
                <w:rFonts w:ascii="Arial" w:hAnsi="Arial" w:cs="Arial"/>
                <w:sz w:val="18"/>
                <w:szCs w:val="18"/>
                <w:highlight w:val="green"/>
                <w:lang w:val="sv-SE"/>
              </w:rPr>
              <w:t>-3</w:t>
            </w:r>
          </w:p>
        </w:tc>
        <w:tc>
          <w:tcPr>
            <w:tcW w:w="1133" w:type="dxa"/>
            <w:vMerge w:val="restart"/>
            <w:tcBorders>
              <w:top w:val="single" w:sz="6" w:space="0" w:color="auto"/>
              <w:left w:val="single" w:sz="6" w:space="0" w:color="auto"/>
              <w:bottom w:val="nil"/>
              <w:right w:val="single" w:sz="6" w:space="0" w:color="auto"/>
            </w:tcBorders>
            <w:hideMark/>
          </w:tcPr>
          <w:p w:rsidR="004F2409" w:rsidRPr="001C75BC" w:rsidRDefault="004F2409" w:rsidP="004F2409">
            <w:pPr>
              <w:keepNext/>
              <w:keepLines/>
              <w:spacing w:after="0"/>
              <w:jc w:val="center"/>
              <w:rPr>
                <w:rFonts w:ascii="Arial" w:hAnsi="Arial" w:cs="Arial"/>
                <w:sz w:val="18"/>
                <w:szCs w:val="18"/>
                <w:highlight w:val="green"/>
                <w:lang w:eastAsia="zh-CN"/>
              </w:rPr>
            </w:pPr>
            <w:r w:rsidRPr="001C75BC">
              <w:rPr>
                <w:rFonts w:ascii="Arial" w:hAnsi="Arial" w:cs="Calibri"/>
                <w:sz w:val="18"/>
                <w:highlight w:val="green"/>
              </w:rPr>
              <w:t>≥</w:t>
            </w:r>
            <w:r w:rsidRPr="001C75BC">
              <w:rPr>
                <w:rFonts w:ascii="Arial" w:hAnsi="Arial"/>
                <w:sz w:val="18"/>
                <w:highlight w:val="green"/>
              </w:rPr>
              <w:t>24</w:t>
            </w:r>
          </w:p>
        </w:tc>
        <w:tc>
          <w:tcPr>
            <w:tcW w:w="709" w:type="dxa"/>
            <w:vMerge w:val="restart"/>
            <w:tcBorders>
              <w:top w:val="single" w:sz="6" w:space="0" w:color="auto"/>
              <w:left w:val="single" w:sz="6" w:space="0" w:color="auto"/>
              <w:bottom w:val="nil"/>
              <w:right w:val="single" w:sz="6" w:space="0" w:color="auto"/>
            </w:tcBorders>
          </w:tcPr>
          <w:p w:rsidR="004F2409" w:rsidRPr="001C75BC" w:rsidRDefault="004F2409" w:rsidP="004F2409">
            <w:pPr>
              <w:keepNext/>
              <w:keepLines/>
              <w:spacing w:after="0"/>
              <w:jc w:val="center"/>
              <w:rPr>
                <w:rFonts w:ascii="Arial" w:hAnsi="Arial" w:cs="Arial"/>
                <w:sz w:val="18"/>
                <w:szCs w:val="18"/>
                <w:highlight w:val="green"/>
              </w:rPr>
            </w:pPr>
          </w:p>
          <w:p w:rsidR="004F2409" w:rsidRPr="001C75BC" w:rsidRDefault="004F2409" w:rsidP="004F2409">
            <w:pPr>
              <w:keepNext/>
              <w:keepLines/>
              <w:spacing w:after="0"/>
              <w:jc w:val="center"/>
              <w:rPr>
                <w:rFonts w:ascii="Arial" w:hAnsi="Arial" w:cs="Arial"/>
                <w:sz w:val="18"/>
                <w:szCs w:val="18"/>
                <w:highlight w:val="green"/>
              </w:rPr>
            </w:pPr>
            <w:r w:rsidRPr="001C75BC">
              <w:rPr>
                <w:rFonts w:ascii="Arial" w:hAnsi="Arial" w:cs="Arial"/>
                <w:sz w:val="18"/>
                <w:szCs w:val="18"/>
                <w:highlight w:val="green"/>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rsidR="004F2409" w:rsidRPr="001C75BC" w:rsidRDefault="004F2409" w:rsidP="004F2409">
            <w:pPr>
              <w:keepNext/>
              <w:keepLines/>
              <w:spacing w:after="0"/>
              <w:jc w:val="center"/>
              <w:rPr>
                <w:rFonts w:ascii="Arial" w:hAnsi="Arial" w:cs="Arial"/>
                <w:sz w:val="18"/>
                <w:szCs w:val="18"/>
                <w:highlight w:val="green"/>
                <w:lang w:eastAsia="zh-CN"/>
              </w:rPr>
            </w:pPr>
            <w:r w:rsidRPr="001C75BC">
              <w:rPr>
                <w:rFonts w:ascii="Arial" w:hAnsi="Arial" w:cs="Arial"/>
                <w:sz w:val="18"/>
                <w:szCs w:val="18"/>
                <w:highlight w:val="green"/>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NR_FDD_FR1_A, NR_TDD_FR1_A,</w:t>
            </w:r>
          </w:p>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sz w:val="18"/>
                <w:highlight w:val="lightGray"/>
              </w:rPr>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1C75BC">
              <w:rPr>
                <w:rFonts w:ascii="Arial" w:hAnsi="Arial" w:cs="Arial"/>
                <w:sz w:val="18"/>
                <w:szCs w:val="18"/>
                <w:highlight w:val="green"/>
              </w:rPr>
              <w:t>-50</w:t>
            </w:r>
          </w:p>
        </w:tc>
      </w:tr>
      <w:tr w:rsidR="004F2409" w:rsidRPr="004F2409" w:rsidTr="004F240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4F2409" w:rsidRPr="004F2409" w:rsidRDefault="004F2409" w:rsidP="004F2409">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sz w:val="18"/>
                <w:highlight w:val="lightGray"/>
              </w:rPr>
              <w:t>NR_FDD_FR1_B</w:t>
            </w:r>
          </w:p>
        </w:tc>
        <w:tc>
          <w:tcPr>
            <w:tcW w:w="1289" w:type="dxa"/>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sz w:val="18"/>
                <w:highlight w:val="lightGray"/>
              </w:rPr>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r>
      <w:tr w:rsidR="004F2409" w:rsidRPr="004F2409" w:rsidTr="004F240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4F2409" w:rsidRPr="004F2409" w:rsidRDefault="004F2409" w:rsidP="004F2409">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sz w:val="18"/>
                <w:highlight w:val="lightGray"/>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sz w:val="18"/>
                <w:highlight w:val="lightGray"/>
              </w:rPr>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r>
      <w:tr w:rsidR="004F2409" w:rsidRPr="004F2409" w:rsidTr="004F240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4F2409" w:rsidRPr="004F2409" w:rsidRDefault="004F2409" w:rsidP="004F2409">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lang w:val="sv-SE"/>
              </w:rPr>
            </w:pPr>
            <w:r w:rsidRPr="004F2409">
              <w:rPr>
                <w:rFonts w:ascii="Arial" w:hAnsi="Arial"/>
                <w:sz w:val="18"/>
                <w:highlight w:val="lightGray"/>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sz w:val="18"/>
                <w:highlight w:val="lightGray"/>
              </w:rPr>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r>
      <w:tr w:rsidR="004F2409" w:rsidRPr="004F2409" w:rsidTr="004F240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4F2409" w:rsidRPr="004F2409" w:rsidRDefault="004F2409" w:rsidP="004F2409">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lang w:val="sv-SE"/>
              </w:rPr>
            </w:pPr>
            <w:r w:rsidRPr="004F2409">
              <w:rPr>
                <w:rFonts w:ascii="Arial" w:hAnsi="Arial"/>
                <w:sz w:val="18"/>
                <w:highlight w:val="lightGray"/>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sz w:val="18"/>
                <w:highlight w:val="lightGray"/>
              </w:rPr>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r>
      <w:tr w:rsidR="004F2409" w:rsidRPr="004F2409" w:rsidTr="004F240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4F2409" w:rsidRPr="004F2409" w:rsidRDefault="004F2409" w:rsidP="004F2409">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sz w:val="18"/>
                <w:highlight w:val="lightGray"/>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sz w:val="18"/>
                <w:highlight w:val="lightGray"/>
              </w:rPr>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r>
      <w:tr w:rsidR="004F2409" w:rsidRPr="004F2409" w:rsidTr="004F240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4F2409" w:rsidRPr="004F2409" w:rsidRDefault="004F2409" w:rsidP="004F2409">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sz w:val="18"/>
                <w:highlight w:val="lightGray"/>
                <w:lang w:eastAsia="zh-CN"/>
              </w:rPr>
              <w:t>NR</w:t>
            </w:r>
            <w:r w:rsidRPr="004F2409">
              <w:rPr>
                <w:rFonts w:ascii="Arial" w:hAnsi="Arial"/>
                <w:sz w:val="18"/>
                <w:highlight w:val="lightGray"/>
              </w:rPr>
              <w:t>_</w:t>
            </w:r>
            <w:r w:rsidRPr="004F2409">
              <w:rPr>
                <w:rFonts w:ascii="Arial" w:hAnsi="Arial"/>
                <w:sz w:val="18"/>
                <w:highlight w:val="lightGray"/>
                <w:lang w:eastAsia="zh-CN"/>
              </w:rPr>
              <w:t>FDD_FR1_G, NR</w:t>
            </w:r>
            <w:r w:rsidRPr="004F2409">
              <w:rPr>
                <w:rFonts w:ascii="Arial" w:hAnsi="Arial"/>
                <w:sz w:val="18"/>
                <w:highlight w:val="lightGray"/>
              </w:rPr>
              <w:t>_</w:t>
            </w:r>
            <w:r w:rsidRPr="004F2409">
              <w:rPr>
                <w:rFonts w:ascii="Arial" w:hAnsi="Arial"/>
                <w:sz w:val="18"/>
                <w:highlight w:val="lightGray"/>
                <w:lang w:eastAsia="zh-CN"/>
              </w:rPr>
              <w:t>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sz w:val="18"/>
                <w:highlight w:val="lightGray"/>
              </w:rPr>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r>
      <w:tr w:rsidR="004F2409" w:rsidRPr="004F2409" w:rsidTr="004F240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4F2409" w:rsidRPr="004F2409" w:rsidRDefault="004F2409" w:rsidP="004F2409">
            <w:pPr>
              <w:pStyle w:val="TAL"/>
              <w:rPr>
                <w:highlight w:val="lightGray"/>
              </w:rPr>
            </w:pPr>
          </w:p>
        </w:tc>
        <w:tc>
          <w:tcPr>
            <w:tcW w:w="714" w:type="dxa"/>
            <w:vMerge/>
            <w:tcBorders>
              <w:top w:val="single" w:sz="6" w:space="0" w:color="auto"/>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sz w:val="18"/>
                <w:highlight w:val="lightGray"/>
                <w:lang w:eastAsia="zh-CN"/>
              </w:rPr>
              <w:t>NR</w:t>
            </w:r>
            <w:r w:rsidRPr="004F2409">
              <w:rPr>
                <w:rFonts w:ascii="Arial" w:hAnsi="Arial"/>
                <w:sz w:val="18"/>
                <w:highlight w:val="lightGray"/>
              </w:rPr>
              <w:t>_</w:t>
            </w:r>
            <w:r w:rsidRPr="004F2409">
              <w:rPr>
                <w:rFonts w:ascii="Arial" w:hAnsi="Arial"/>
                <w:sz w:val="18"/>
                <w:highlight w:val="lightGray"/>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1C75BC">
              <w:rPr>
                <w:rFonts w:ascii="Arial" w:hAnsi="Arial"/>
                <w:sz w:val="18"/>
                <w:highlight w:val="green"/>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r>
      <w:tr w:rsidR="004F2409" w:rsidRPr="004F2409" w:rsidTr="004F2409">
        <w:trPr>
          <w:jc w:val="center"/>
        </w:trPr>
        <w:tc>
          <w:tcPr>
            <w:tcW w:w="1133" w:type="dxa"/>
            <w:tcBorders>
              <w:top w:val="single" w:sz="6" w:space="0" w:color="auto"/>
              <w:left w:val="single" w:sz="4" w:space="0" w:color="auto"/>
              <w:bottom w:val="nil"/>
              <w:right w:val="single" w:sz="6" w:space="0" w:color="auto"/>
            </w:tcBorders>
            <w:vAlign w:val="center"/>
            <w:hideMark/>
          </w:tcPr>
          <w:p w:rsidR="004F2409" w:rsidRPr="004F2409" w:rsidRDefault="004F2409" w:rsidP="004F2409">
            <w:pPr>
              <w:pStyle w:val="TAL"/>
              <w:rPr>
                <w:highlight w:val="lightGray"/>
                <w:lang w:eastAsia="zh-CN"/>
              </w:rPr>
            </w:pPr>
            <w:r w:rsidRPr="004F2409">
              <w:rPr>
                <w:highlight w:val="lightGray"/>
                <w:lang w:eastAsia="ko-KR"/>
              </w:rPr>
              <w:t>± 59+</w:t>
            </w:r>
            <w:r w:rsidRPr="004F2409">
              <w:rPr>
                <w:highlight w:val="lightGray"/>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4F2409" w:rsidRPr="004F2409" w:rsidRDefault="004F2409" w:rsidP="004F2409">
            <w:pPr>
              <w:keepNext/>
              <w:keepLines/>
              <w:spacing w:after="0"/>
              <w:jc w:val="center"/>
              <w:rPr>
                <w:rFonts w:ascii="Arial" w:hAnsi="Arial" w:cs="Arial"/>
                <w:sz w:val="18"/>
                <w:szCs w:val="18"/>
                <w:highlight w:val="lightGray"/>
                <w:lang w:eastAsia="zh-CN"/>
              </w:rPr>
            </w:pPr>
            <w:r w:rsidRPr="004F2409">
              <w:rPr>
                <w:rFonts w:ascii="Arial" w:hAnsi="Arial" w:cs="Calibri"/>
                <w:sz w:val="18"/>
                <w:highlight w:val="lightGray"/>
              </w:rPr>
              <w:t>≥</w:t>
            </w:r>
            <w:r w:rsidRPr="004F2409">
              <w:rPr>
                <w:rFonts w:ascii="Arial" w:hAnsi="Arial"/>
                <w:sz w:val="18"/>
                <w:highlight w:val="lightGray"/>
              </w:rPr>
              <w:t>52</w:t>
            </w:r>
          </w:p>
        </w:tc>
        <w:tc>
          <w:tcPr>
            <w:tcW w:w="709" w:type="dxa"/>
            <w:vMerge/>
            <w:tcBorders>
              <w:top w:val="single" w:sz="6" w:space="0" w:color="auto"/>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1832" w:type="dxa"/>
            <w:tcBorders>
              <w:top w:val="single" w:sz="4" w:space="0" w:color="auto"/>
              <w:left w:val="single" w:sz="6" w:space="0" w:color="auto"/>
              <w:bottom w:val="single" w:sz="4"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lang w:eastAsia="zh-CN"/>
              </w:rPr>
            </w:pPr>
            <w:r w:rsidRPr="004F2409">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Note 6</w:t>
            </w:r>
          </w:p>
        </w:tc>
      </w:tr>
      <w:tr w:rsidR="004F2409" w:rsidRPr="004F2409" w:rsidTr="004F2409">
        <w:trPr>
          <w:jc w:val="center"/>
        </w:trPr>
        <w:tc>
          <w:tcPr>
            <w:tcW w:w="1133" w:type="dxa"/>
            <w:tcBorders>
              <w:top w:val="single" w:sz="6" w:space="0" w:color="auto"/>
              <w:left w:val="single" w:sz="4" w:space="0" w:color="auto"/>
              <w:bottom w:val="nil"/>
              <w:right w:val="single" w:sz="6" w:space="0" w:color="auto"/>
            </w:tcBorders>
            <w:vAlign w:val="center"/>
            <w:hideMark/>
          </w:tcPr>
          <w:p w:rsidR="004F2409" w:rsidRPr="004F2409" w:rsidRDefault="004F2409" w:rsidP="004F2409">
            <w:pPr>
              <w:pStyle w:val="TAL"/>
              <w:rPr>
                <w:highlight w:val="lightGray"/>
              </w:rPr>
            </w:pPr>
            <w:r w:rsidRPr="004F2409">
              <w:rPr>
                <w:highlight w:val="lightGray"/>
                <w:lang w:eastAsia="ko-KR"/>
              </w:rPr>
              <w:t>± 30+</w:t>
            </w:r>
            <w:r w:rsidRPr="004F2409">
              <w:rPr>
                <w:highlight w:val="lightGray"/>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4F2409" w:rsidRPr="001C75BC" w:rsidRDefault="004F2409" w:rsidP="004F2409">
            <w:pPr>
              <w:keepNext/>
              <w:keepLines/>
              <w:spacing w:after="0"/>
              <w:jc w:val="center"/>
              <w:rPr>
                <w:rFonts w:ascii="Arial" w:hAnsi="Arial" w:cs="Arial"/>
                <w:sz w:val="18"/>
                <w:szCs w:val="18"/>
                <w:highlight w:val="lightGray"/>
              </w:rPr>
            </w:pPr>
            <w:r w:rsidRPr="001C75BC">
              <w:rPr>
                <w:rFonts w:ascii="Arial" w:hAnsi="Arial"/>
                <w:sz w:val="18"/>
                <w:highlight w:val="lightGray"/>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rsidR="004F2409" w:rsidRPr="001C75BC" w:rsidRDefault="004F2409" w:rsidP="004F2409">
            <w:pPr>
              <w:spacing w:after="0"/>
              <w:rPr>
                <w:rFonts w:ascii="Arial" w:hAnsi="Arial" w:cs="Arial"/>
                <w:sz w:val="18"/>
                <w:szCs w:val="18"/>
                <w:highlight w:val="lightGray"/>
              </w:rPr>
            </w:pPr>
          </w:p>
        </w:tc>
        <w:tc>
          <w:tcPr>
            <w:tcW w:w="1832" w:type="dxa"/>
            <w:tcBorders>
              <w:top w:val="single" w:sz="4" w:space="0" w:color="auto"/>
              <w:left w:val="single" w:sz="6" w:space="0" w:color="auto"/>
              <w:bottom w:val="single" w:sz="4" w:space="0" w:color="auto"/>
              <w:right w:val="single" w:sz="4" w:space="0" w:color="auto"/>
            </w:tcBorders>
            <w:hideMark/>
          </w:tcPr>
          <w:p w:rsidR="004F2409" w:rsidRPr="001C75BC" w:rsidRDefault="004F2409" w:rsidP="004F2409">
            <w:pPr>
              <w:keepNext/>
              <w:keepLines/>
              <w:spacing w:after="0"/>
              <w:jc w:val="center"/>
              <w:rPr>
                <w:rFonts w:ascii="Arial" w:hAnsi="Arial" w:cs="Arial"/>
                <w:sz w:val="18"/>
                <w:szCs w:val="18"/>
                <w:highlight w:val="lightGray"/>
                <w:lang w:eastAsia="zh-CN"/>
              </w:rPr>
            </w:pPr>
            <w:r w:rsidRPr="001C75BC">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4F2409" w:rsidRPr="001C75BC" w:rsidRDefault="004F2409" w:rsidP="004F2409">
            <w:pPr>
              <w:keepNext/>
              <w:keepLines/>
              <w:spacing w:after="0"/>
              <w:jc w:val="center"/>
              <w:rPr>
                <w:rFonts w:ascii="Arial" w:hAnsi="Arial" w:cs="Arial"/>
                <w:sz w:val="18"/>
                <w:szCs w:val="18"/>
                <w:highlight w:val="lightGray"/>
              </w:rPr>
            </w:pPr>
            <w:r w:rsidRPr="001C75BC">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4F2409" w:rsidRPr="001C75BC" w:rsidRDefault="004F2409" w:rsidP="004F2409">
            <w:pPr>
              <w:keepNext/>
              <w:keepLines/>
              <w:spacing w:after="0"/>
              <w:jc w:val="center"/>
              <w:rPr>
                <w:rFonts w:ascii="Arial" w:hAnsi="Arial" w:cs="Arial"/>
                <w:sz w:val="18"/>
                <w:szCs w:val="18"/>
                <w:highlight w:val="lightGray"/>
              </w:rPr>
            </w:pPr>
            <w:r w:rsidRPr="001C75BC">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4F2409" w:rsidRPr="001C75BC" w:rsidRDefault="004F2409" w:rsidP="004F2409">
            <w:pPr>
              <w:keepNext/>
              <w:keepLines/>
              <w:spacing w:after="0"/>
              <w:jc w:val="center"/>
              <w:rPr>
                <w:rFonts w:ascii="Arial" w:hAnsi="Arial" w:cs="Arial"/>
                <w:sz w:val="18"/>
                <w:szCs w:val="18"/>
                <w:highlight w:val="lightGray"/>
              </w:rPr>
            </w:pPr>
            <w:r w:rsidRPr="001C75BC">
              <w:rPr>
                <w:rFonts w:ascii="Arial" w:hAnsi="Arial" w:cs="Arial"/>
                <w:sz w:val="18"/>
                <w:szCs w:val="18"/>
                <w:highlight w:val="lightGray"/>
              </w:rPr>
              <w:t>Note 6</w:t>
            </w:r>
          </w:p>
        </w:tc>
      </w:tr>
      <w:tr w:rsidR="004F2409" w:rsidRPr="004F2409" w:rsidTr="004F2409">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rsidR="004F2409" w:rsidRPr="004F2409" w:rsidRDefault="004F2409" w:rsidP="004F2409">
            <w:pPr>
              <w:pStyle w:val="TAL"/>
              <w:rPr>
                <w:highlight w:val="lightGray"/>
              </w:rPr>
            </w:pPr>
            <w:r w:rsidRPr="004F2409">
              <w:rPr>
                <w:highlight w:val="lightGray"/>
                <w:lang w:eastAsia="ko-KR"/>
              </w:rPr>
              <w:t>± 57+</w:t>
            </w:r>
            <w:r w:rsidRPr="004F2409">
              <w:rPr>
                <w:highlight w:val="lightGray"/>
                <w:lang w:eastAsia="ko-KR"/>
              </w:rPr>
              <w:sym w:font="Symbol" w:char="F064"/>
            </w:r>
          </w:p>
        </w:tc>
        <w:tc>
          <w:tcPr>
            <w:tcW w:w="714" w:type="dxa"/>
            <w:vMerge w:val="restart"/>
            <w:tcBorders>
              <w:top w:val="nil"/>
              <w:left w:val="single" w:sz="6" w:space="0" w:color="auto"/>
              <w:bottom w:val="nil"/>
              <w:right w:val="single" w:sz="6" w:space="0" w:color="auto"/>
            </w:tcBorders>
            <w:vAlign w:val="center"/>
          </w:tcPr>
          <w:p w:rsidR="004F2409" w:rsidRPr="004F2409" w:rsidRDefault="004F2409" w:rsidP="004F2409">
            <w:pPr>
              <w:keepNext/>
              <w:keepLines/>
              <w:spacing w:after="0"/>
              <w:jc w:val="center"/>
              <w:rPr>
                <w:rFonts w:ascii="Arial" w:hAnsi="Arial" w:cs="Arial"/>
                <w:sz w:val="18"/>
                <w:szCs w:val="18"/>
                <w:highlight w:val="lightGray"/>
                <w:lang w:val="sv-SE"/>
              </w:rPr>
            </w:pPr>
          </w:p>
        </w:tc>
        <w:tc>
          <w:tcPr>
            <w:tcW w:w="1133" w:type="dxa"/>
            <w:vMerge w:val="restart"/>
            <w:tcBorders>
              <w:top w:val="single" w:sz="6" w:space="0" w:color="auto"/>
              <w:left w:val="single" w:sz="6" w:space="0" w:color="auto"/>
              <w:bottom w:val="nil"/>
              <w:right w:val="single" w:sz="6" w:space="0" w:color="auto"/>
            </w:tcBorders>
            <w:hideMark/>
          </w:tcPr>
          <w:p w:rsidR="004F2409" w:rsidRPr="004F2409" w:rsidRDefault="004F2409" w:rsidP="004F2409">
            <w:pPr>
              <w:keepNext/>
              <w:keepLines/>
              <w:spacing w:after="0"/>
              <w:jc w:val="center"/>
              <w:rPr>
                <w:rFonts w:ascii="Arial" w:hAnsi="Arial" w:cs="Arial"/>
                <w:sz w:val="18"/>
                <w:szCs w:val="18"/>
                <w:highlight w:val="lightGray"/>
                <w:lang w:eastAsia="zh-CN"/>
              </w:rPr>
            </w:pPr>
            <w:r w:rsidRPr="004F2409">
              <w:rPr>
                <w:rFonts w:ascii="Arial" w:hAnsi="Arial" w:cs="Calibri"/>
                <w:sz w:val="18"/>
                <w:highlight w:val="lightGray"/>
              </w:rPr>
              <w:t>≥</w:t>
            </w:r>
            <w:r w:rsidRPr="004F2409">
              <w:rPr>
                <w:rFonts w:ascii="Arial" w:hAnsi="Arial"/>
                <w:sz w:val="18"/>
                <w:highlight w:val="lightGray"/>
              </w:rPr>
              <w:t>24</w:t>
            </w:r>
          </w:p>
        </w:tc>
        <w:tc>
          <w:tcPr>
            <w:tcW w:w="709" w:type="dxa"/>
            <w:vMerge w:val="restart"/>
            <w:tcBorders>
              <w:top w:val="single" w:sz="6" w:space="0" w:color="auto"/>
              <w:left w:val="single" w:sz="6" w:space="0" w:color="auto"/>
              <w:bottom w:val="nil"/>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NR_FDD_FR1_A, NR_TDD_FR1_A,</w:t>
            </w:r>
          </w:p>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sz w:val="18"/>
                <w:highlight w:val="lightGray"/>
              </w:rPr>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-50</w:t>
            </w:r>
          </w:p>
        </w:tc>
      </w:tr>
      <w:tr w:rsidR="004F2409" w:rsidRPr="004F2409" w:rsidTr="004F240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4F2409" w:rsidRPr="004F2409" w:rsidRDefault="004F2409" w:rsidP="004F2409">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sz w:val="18"/>
                <w:highlight w:val="lightGray"/>
              </w:rPr>
              <w:t>NR_FDD_FR1_B</w:t>
            </w:r>
          </w:p>
        </w:tc>
        <w:tc>
          <w:tcPr>
            <w:tcW w:w="1289" w:type="dxa"/>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sz w:val="18"/>
                <w:highlight w:val="lightGray"/>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r>
      <w:tr w:rsidR="004F2409" w:rsidRPr="004F2409" w:rsidTr="004F240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4F2409" w:rsidRPr="004F2409" w:rsidRDefault="004F2409" w:rsidP="004F2409">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sz w:val="18"/>
                <w:highlight w:val="lightGray"/>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sz w:val="18"/>
                <w:highlight w:val="lightGray"/>
              </w:rPr>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r>
      <w:tr w:rsidR="004F2409" w:rsidRPr="004F2409" w:rsidTr="004F240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4F2409" w:rsidRPr="004F2409" w:rsidRDefault="004F2409" w:rsidP="004F2409">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lang w:val="sv-SE"/>
              </w:rPr>
            </w:pPr>
            <w:r w:rsidRPr="004F2409">
              <w:rPr>
                <w:rFonts w:ascii="Arial" w:hAnsi="Arial"/>
                <w:sz w:val="18"/>
                <w:highlight w:val="lightGray"/>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lang w:val="sv-SE"/>
              </w:rPr>
            </w:pPr>
            <w:r w:rsidRPr="004F2409">
              <w:rPr>
                <w:rFonts w:ascii="Arial" w:hAnsi="Arial"/>
                <w:sz w:val="18"/>
                <w:highlight w:val="lightGray"/>
              </w:rPr>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r>
      <w:tr w:rsidR="004F2409" w:rsidRPr="004F2409" w:rsidTr="004F240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4F2409" w:rsidRPr="004F2409" w:rsidRDefault="004F2409" w:rsidP="004F2409">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lang w:val="sv-SE"/>
              </w:rPr>
            </w:pPr>
            <w:r w:rsidRPr="004F2409">
              <w:rPr>
                <w:rFonts w:ascii="Arial" w:hAnsi="Arial"/>
                <w:sz w:val="18"/>
                <w:highlight w:val="lightGray"/>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lang w:val="sv-SE"/>
              </w:rPr>
            </w:pPr>
            <w:r w:rsidRPr="004F2409">
              <w:rPr>
                <w:rFonts w:ascii="Arial" w:hAnsi="Arial"/>
                <w:sz w:val="18"/>
                <w:highlight w:val="lightGray"/>
              </w:rPr>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r>
      <w:tr w:rsidR="004F2409" w:rsidRPr="004F2409" w:rsidTr="004F240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4F2409" w:rsidRPr="004F2409" w:rsidRDefault="004F2409" w:rsidP="004F2409">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sz w:val="18"/>
                <w:highlight w:val="lightGray"/>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sz w:val="18"/>
                <w:highlight w:val="lightGray"/>
              </w:rPr>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r>
      <w:tr w:rsidR="004F2409" w:rsidRPr="004F2409" w:rsidTr="004F2409">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rsidR="004F2409" w:rsidRPr="004F2409" w:rsidRDefault="004F2409" w:rsidP="004F2409">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sz w:val="18"/>
                <w:highlight w:val="lightGray"/>
                <w:lang w:eastAsia="zh-CN"/>
              </w:rPr>
              <w:t>NR</w:t>
            </w:r>
            <w:r w:rsidRPr="004F2409">
              <w:rPr>
                <w:rFonts w:ascii="Arial" w:hAnsi="Arial"/>
                <w:sz w:val="18"/>
                <w:highlight w:val="lightGray"/>
              </w:rPr>
              <w:t>_</w:t>
            </w:r>
            <w:r w:rsidRPr="004F2409">
              <w:rPr>
                <w:rFonts w:ascii="Arial" w:hAnsi="Arial"/>
                <w:sz w:val="18"/>
                <w:highlight w:val="lightGray"/>
                <w:lang w:eastAsia="zh-CN"/>
              </w:rPr>
              <w:t>FDD_FR1_G, NR</w:t>
            </w:r>
            <w:r w:rsidRPr="004F2409">
              <w:rPr>
                <w:rFonts w:ascii="Arial" w:hAnsi="Arial"/>
                <w:sz w:val="18"/>
                <w:highlight w:val="lightGray"/>
              </w:rPr>
              <w:t>_</w:t>
            </w:r>
            <w:r w:rsidRPr="004F2409">
              <w:rPr>
                <w:rFonts w:ascii="Arial" w:hAnsi="Arial"/>
                <w:sz w:val="18"/>
                <w:highlight w:val="lightGray"/>
                <w:lang w:eastAsia="zh-CN"/>
              </w:rPr>
              <w:t>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sz w:val="18"/>
                <w:highlight w:val="lightGray"/>
              </w:rPr>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r>
      <w:tr w:rsidR="004F2409" w:rsidRPr="004F2409" w:rsidTr="004F2409">
        <w:trPr>
          <w:jc w:val="center"/>
        </w:trPr>
        <w:tc>
          <w:tcPr>
            <w:tcW w:w="1133" w:type="dxa"/>
            <w:vMerge/>
            <w:tcBorders>
              <w:top w:val="single" w:sz="6" w:space="0" w:color="auto"/>
              <w:left w:val="single" w:sz="4" w:space="0" w:color="auto"/>
              <w:bottom w:val="nil"/>
              <w:right w:val="single" w:sz="6" w:space="0" w:color="auto"/>
            </w:tcBorders>
            <w:vAlign w:val="center"/>
            <w:hideMark/>
          </w:tcPr>
          <w:p w:rsidR="004F2409" w:rsidRPr="004F2409" w:rsidRDefault="004F2409" w:rsidP="004F2409">
            <w:pPr>
              <w:pStyle w:val="TAL"/>
              <w:rPr>
                <w:highlight w:val="lightGray"/>
              </w:rPr>
            </w:pPr>
          </w:p>
        </w:tc>
        <w:tc>
          <w:tcPr>
            <w:tcW w:w="714" w:type="dxa"/>
            <w:tcBorders>
              <w:top w:val="nil"/>
              <w:left w:val="single" w:sz="6" w:space="0" w:color="auto"/>
              <w:bottom w:val="nil"/>
              <w:right w:val="single" w:sz="6" w:space="0" w:color="auto"/>
            </w:tcBorders>
            <w:vAlign w:val="center"/>
          </w:tcPr>
          <w:p w:rsidR="004F2409" w:rsidRPr="004F2409" w:rsidRDefault="004F2409" w:rsidP="004F2409">
            <w:pPr>
              <w:keepNext/>
              <w:keepLines/>
              <w:spacing w:after="0"/>
              <w:jc w:val="center"/>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sz w:val="18"/>
                <w:highlight w:val="lightGray"/>
                <w:lang w:eastAsia="zh-CN"/>
              </w:rPr>
              <w:t>NR</w:t>
            </w:r>
            <w:r w:rsidRPr="004F2409">
              <w:rPr>
                <w:rFonts w:ascii="Arial" w:hAnsi="Arial"/>
                <w:sz w:val="18"/>
                <w:highlight w:val="lightGray"/>
              </w:rPr>
              <w:t>_</w:t>
            </w:r>
            <w:r w:rsidRPr="004F2409">
              <w:rPr>
                <w:rFonts w:ascii="Arial" w:hAnsi="Arial"/>
                <w:sz w:val="18"/>
                <w:highlight w:val="lightGray"/>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sz w:val="18"/>
                <w:highlight w:val="lightGray"/>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r>
      <w:tr w:rsidR="004F2409" w:rsidRPr="004F2409" w:rsidTr="004F2409">
        <w:trPr>
          <w:jc w:val="center"/>
        </w:trPr>
        <w:tc>
          <w:tcPr>
            <w:tcW w:w="1133" w:type="dxa"/>
            <w:tcBorders>
              <w:top w:val="single" w:sz="6" w:space="0" w:color="auto"/>
              <w:left w:val="single" w:sz="4" w:space="0" w:color="auto"/>
              <w:bottom w:val="nil"/>
              <w:right w:val="single" w:sz="6" w:space="0" w:color="auto"/>
            </w:tcBorders>
            <w:hideMark/>
          </w:tcPr>
          <w:p w:rsidR="004F2409" w:rsidRPr="004F2409" w:rsidRDefault="004F2409" w:rsidP="004F2409">
            <w:pPr>
              <w:pStyle w:val="TAL"/>
              <w:rPr>
                <w:highlight w:val="lightGray"/>
              </w:rPr>
            </w:pPr>
            <w:r w:rsidRPr="004F2409">
              <w:rPr>
                <w:highlight w:val="lightGray"/>
                <w:lang w:eastAsia="ko-KR"/>
              </w:rPr>
              <w:t>± 30+</w:t>
            </w:r>
            <w:r w:rsidRPr="004F2409">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rsidR="004F2409" w:rsidRPr="004F2409" w:rsidRDefault="004F2409" w:rsidP="004F2409">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Calibri"/>
                <w:sz w:val="18"/>
                <w:highlight w:val="lightGray"/>
              </w:rPr>
              <w:t>≥</w:t>
            </w:r>
            <w:r w:rsidRPr="004F2409">
              <w:rPr>
                <w:rFonts w:ascii="Arial" w:hAnsi="Arial"/>
                <w:sz w:val="18"/>
                <w:highlight w:val="lightGray"/>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spacing w:after="0"/>
              <w:jc w:val="center"/>
              <w:rPr>
                <w:rFonts w:cs="Arial"/>
                <w:szCs w:val="18"/>
                <w:highlight w:val="lightGray"/>
              </w:rPr>
            </w:pPr>
            <w:r w:rsidRPr="004F2409">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NOTE 6</w:t>
            </w:r>
          </w:p>
        </w:tc>
      </w:tr>
      <w:tr w:rsidR="004F2409" w:rsidRPr="004F2409" w:rsidTr="004F2409">
        <w:trPr>
          <w:jc w:val="center"/>
        </w:trPr>
        <w:tc>
          <w:tcPr>
            <w:tcW w:w="1133" w:type="dxa"/>
            <w:tcBorders>
              <w:top w:val="single" w:sz="6" w:space="0" w:color="auto"/>
              <w:left w:val="single" w:sz="4" w:space="0" w:color="auto"/>
              <w:bottom w:val="nil"/>
              <w:right w:val="single" w:sz="6" w:space="0" w:color="auto"/>
            </w:tcBorders>
            <w:hideMark/>
          </w:tcPr>
          <w:p w:rsidR="004F2409" w:rsidRPr="004F2409" w:rsidRDefault="004F2409" w:rsidP="004F2409">
            <w:pPr>
              <w:pStyle w:val="TAL"/>
              <w:rPr>
                <w:highlight w:val="lightGray"/>
              </w:rPr>
            </w:pPr>
            <w:r w:rsidRPr="004F2409">
              <w:rPr>
                <w:highlight w:val="lightGray"/>
                <w:lang w:eastAsia="ko-KR"/>
              </w:rPr>
              <w:t>± 15+</w:t>
            </w:r>
            <w:r w:rsidRPr="004F2409">
              <w:rPr>
                <w:highlight w:val="lightGray"/>
                <w:lang w:eastAsia="ko-KR"/>
              </w:rPr>
              <w:sym w:font="Symbol" w:char="F064"/>
            </w:r>
          </w:p>
        </w:tc>
        <w:tc>
          <w:tcPr>
            <w:tcW w:w="714" w:type="dxa"/>
            <w:vMerge w:val="restart"/>
            <w:tcBorders>
              <w:top w:val="nil"/>
              <w:left w:val="single" w:sz="6" w:space="0" w:color="auto"/>
              <w:bottom w:val="nil"/>
              <w:right w:val="single" w:sz="6" w:space="0" w:color="auto"/>
            </w:tcBorders>
            <w:vAlign w:val="center"/>
          </w:tcPr>
          <w:p w:rsidR="004F2409" w:rsidRPr="004F2409" w:rsidRDefault="004F2409" w:rsidP="004F2409">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Calibri"/>
                <w:sz w:val="18"/>
                <w:highlight w:val="lightGray"/>
              </w:rPr>
              <w:t>≥</w:t>
            </w:r>
            <w:r w:rsidRPr="004F2409">
              <w:rPr>
                <w:rFonts w:ascii="Arial" w:hAnsi="Arial"/>
                <w:sz w:val="18"/>
                <w:highlight w:val="lightGray"/>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NOTE 6</w:t>
            </w:r>
          </w:p>
        </w:tc>
      </w:tr>
      <w:tr w:rsidR="004F2409" w:rsidRPr="004F2409" w:rsidTr="004F2409">
        <w:trPr>
          <w:trHeight w:val="21"/>
          <w:jc w:val="center"/>
        </w:trPr>
        <w:tc>
          <w:tcPr>
            <w:tcW w:w="1133" w:type="dxa"/>
            <w:vMerge w:val="restart"/>
            <w:tcBorders>
              <w:top w:val="single" w:sz="6" w:space="0" w:color="auto"/>
              <w:left w:val="single" w:sz="4" w:space="0" w:color="auto"/>
              <w:bottom w:val="nil"/>
              <w:right w:val="single" w:sz="6" w:space="0" w:color="auto"/>
            </w:tcBorders>
            <w:hideMark/>
          </w:tcPr>
          <w:p w:rsidR="004F2409" w:rsidRPr="004F2409" w:rsidRDefault="004F2409" w:rsidP="004F2409">
            <w:pPr>
              <w:pStyle w:val="TAL"/>
              <w:rPr>
                <w:highlight w:val="lightGray"/>
              </w:rPr>
            </w:pPr>
            <w:r w:rsidRPr="004F2409">
              <w:rPr>
                <w:highlight w:val="lightGray"/>
                <w:lang w:eastAsia="ko-KR"/>
              </w:rPr>
              <w:t>± 29+</w:t>
            </w:r>
            <w:r w:rsidRPr="004F2409">
              <w:rPr>
                <w:highlight w:val="lightGray"/>
                <w:lang w:eastAsia="ko-KR"/>
              </w:rPr>
              <w:sym w:font="Symbol" w:char="F064"/>
            </w:r>
          </w:p>
        </w:tc>
        <w:tc>
          <w:tcPr>
            <w:tcW w:w="714" w:type="dxa"/>
            <w:vMerge/>
            <w:tcBorders>
              <w:top w:val="nil"/>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lang w:val="sv-SE"/>
              </w:rPr>
            </w:pPr>
          </w:p>
        </w:tc>
        <w:tc>
          <w:tcPr>
            <w:tcW w:w="1133" w:type="dxa"/>
            <w:vMerge w:val="restart"/>
            <w:tcBorders>
              <w:top w:val="single" w:sz="6" w:space="0" w:color="auto"/>
              <w:left w:val="single" w:sz="6" w:space="0" w:color="auto"/>
              <w:bottom w:val="nil"/>
              <w:right w:val="single" w:sz="6"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Calibri"/>
                <w:sz w:val="18"/>
                <w:highlight w:val="lightGray"/>
              </w:rPr>
              <w:t>≥</w:t>
            </w:r>
            <w:r w:rsidRPr="004F2409">
              <w:rPr>
                <w:rFonts w:ascii="Arial" w:hAnsi="Arial"/>
                <w:sz w:val="18"/>
                <w:highlight w:val="lightGray"/>
              </w:rPr>
              <w:t>24</w:t>
            </w:r>
          </w:p>
        </w:tc>
        <w:tc>
          <w:tcPr>
            <w:tcW w:w="709" w:type="dxa"/>
            <w:vMerge w:val="restart"/>
            <w:tcBorders>
              <w:top w:val="single" w:sz="6" w:space="0" w:color="auto"/>
              <w:left w:val="single" w:sz="6" w:space="0" w:color="auto"/>
              <w:bottom w:val="nil"/>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NR_FDD_FR1_A, NR_TDD_FR1_A,</w:t>
            </w:r>
          </w:p>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sz w:val="18"/>
                <w:highlight w:val="lightGray"/>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-50</w:t>
            </w:r>
          </w:p>
        </w:tc>
      </w:tr>
      <w:tr w:rsidR="004F2409" w:rsidRPr="004F2409" w:rsidTr="004F240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4F2409" w:rsidRPr="004F2409" w:rsidRDefault="004F2409" w:rsidP="004F2409">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sz w:val="18"/>
                <w:highlight w:val="lightGray"/>
              </w:rPr>
              <w:t>NR_FDD_FR1_B</w:t>
            </w:r>
          </w:p>
        </w:tc>
        <w:tc>
          <w:tcPr>
            <w:tcW w:w="1289" w:type="dxa"/>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sz w:val="18"/>
                <w:highlight w:val="lightGray"/>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r>
      <w:tr w:rsidR="004F2409" w:rsidRPr="004F2409" w:rsidTr="004F240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4F2409" w:rsidRPr="004F2409" w:rsidRDefault="004F2409" w:rsidP="004F2409">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sz w:val="18"/>
                <w:highlight w:val="lightGray"/>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sz w:val="18"/>
                <w:highlight w:val="lightGray"/>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r>
      <w:tr w:rsidR="004F2409" w:rsidRPr="004F2409" w:rsidTr="004F240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4F2409" w:rsidRPr="004F2409" w:rsidRDefault="004F2409" w:rsidP="004F2409">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lang w:val="sv-SE"/>
              </w:rPr>
            </w:pPr>
            <w:r w:rsidRPr="004F2409">
              <w:rPr>
                <w:rFonts w:ascii="Arial" w:hAnsi="Arial"/>
                <w:sz w:val="18"/>
                <w:highlight w:val="lightGray"/>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lang w:val="sv-SE"/>
              </w:rPr>
            </w:pPr>
            <w:r w:rsidRPr="004F2409">
              <w:rPr>
                <w:rFonts w:ascii="Arial" w:hAnsi="Arial"/>
                <w:sz w:val="18"/>
                <w:highlight w:val="lightGray"/>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r>
      <w:tr w:rsidR="004F2409" w:rsidRPr="004F2409" w:rsidTr="004F240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4F2409" w:rsidRPr="004F2409" w:rsidRDefault="004F2409" w:rsidP="004F2409">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lang w:val="sv-SE"/>
              </w:rPr>
            </w:pPr>
            <w:r w:rsidRPr="004F2409">
              <w:rPr>
                <w:rFonts w:ascii="Arial" w:hAnsi="Arial"/>
                <w:sz w:val="18"/>
                <w:highlight w:val="lightGray"/>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lang w:val="sv-SE"/>
              </w:rPr>
            </w:pPr>
            <w:r w:rsidRPr="004F2409">
              <w:rPr>
                <w:rFonts w:ascii="Arial" w:hAnsi="Arial"/>
                <w:sz w:val="18"/>
                <w:highlight w:val="lightGray"/>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r>
      <w:tr w:rsidR="004F2409" w:rsidRPr="004F2409" w:rsidTr="004F240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4F2409" w:rsidRPr="004F2409" w:rsidRDefault="004F2409" w:rsidP="004F2409">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sz w:val="18"/>
                <w:highlight w:val="lightGray"/>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sz w:val="18"/>
                <w:highlight w:val="lightGray"/>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r>
      <w:tr w:rsidR="004F2409" w:rsidRPr="004F2409" w:rsidTr="004F240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4F2409" w:rsidRPr="004F2409" w:rsidRDefault="004F2409" w:rsidP="004F2409">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sz w:val="18"/>
                <w:highlight w:val="lightGray"/>
                <w:lang w:eastAsia="zh-CN"/>
              </w:rPr>
              <w:t>NR</w:t>
            </w:r>
            <w:r w:rsidRPr="004F2409">
              <w:rPr>
                <w:rFonts w:ascii="Arial" w:hAnsi="Arial"/>
                <w:sz w:val="18"/>
                <w:highlight w:val="lightGray"/>
              </w:rPr>
              <w:t>_</w:t>
            </w:r>
            <w:r w:rsidRPr="004F2409">
              <w:rPr>
                <w:rFonts w:ascii="Arial" w:hAnsi="Arial"/>
                <w:sz w:val="18"/>
                <w:highlight w:val="lightGray"/>
                <w:lang w:eastAsia="zh-CN"/>
              </w:rPr>
              <w:t>FDD_FR1_G, NR</w:t>
            </w:r>
            <w:r w:rsidRPr="004F2409">
              <w:rPr>
                <w:rFonts w:ascii="Arial" w:hAnsi="Arial"/>
                <w:sz w:val="18"/>
                <w:highlight w:val="lightGray"/>
              </w:rPr>
              <w:t>_</w:t>
            </w:r>
            <w:r w:rsidRPr="004F2409">
              <w:rPr>
                <w:rFonts w:ascii="Arial" w:hAnsi="Arial"/>
                <w:sz w:val="18"/>
                <w:highlight w:val="lightGray"/>
                <w:lang w:eastAsia="zh-CN"/>
              </w:rPr>
              <w:t>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sz w:val="18"/>
                <w:highlight w:val="lightGray"/>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r>
      <w:tr w:rsidR="004F2409" w:rsidRPr="004F2409" w:rsidTr="004F2409">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rsidR="004F2409" w:rsidRPr="004F2409" w:rsidRDefault="004F2409" w:rsidP="004F2409">
            <w:pPr>
              <w:pStyle w:val="TAL"/>
              <w:rPr>
                <w:highlight w:val="lightGray"/>
              </w:rPr>
            </w:pPr>
          </w:p>
        </w:tc>
        <w:tc>
          <w:tcPr>
            <w:tcW w:w="714" w:type="dxa"/>
            <w:vMerge/>
            <w:tcBorders>
              <w:top w:val="nil"/>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lang w:val="sv-SE"/>
              </w:rPr>
            </w:pPr>
          </w:p>
        </w:tc>
        <w:tc>
          <w:tcPr>
            <w:tcW w:w="1133" w:type="dxa"/>
            <w:vMerge/>
            <w:tcBorders>
              <w:top w:val="single" w:sz="6" w:space="0" w:color="auto"/>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709" w:type="dxa"/>
            <w:vMerge/>
            <w:tcBorders>
              <w:top w:val="single" w:sz="6" w:space="0" w:color="auto"/>
              <w:left w:val="single" w:sz="6" w:space="0" w:color="auto"/>
              <w:bottom w:val="nil"/>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sz w:val="18"/>
                <w:highlight w:val="lightGray"/>
                <w:lang w:eastAsia="zh-CN"/>
              </w:rPr>
              <w:t>NR</w:t>
            </w:r>
            <w:r w:rsidRPr="004F2409">
              <w:rPr>
                <w:rFonts w:ascii="Arial" w:hAnsi="Arial"/>
                <w:sz w:val="18"/>
                <w:highlight w:val="lightGray"/>
              </w:rPr>
              <w:t>_</w:t>
            </w:r>
            <w:r w:rsidRPr="004F2409">
              <w:rPr>
                <w:rFonts w:ascii="Arial" w:hAnsi="Arial"/>
                <w:sz w:val="18"/>
                <w:highlight w:val="lightGray"/>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sz w:val="18"/>
                <w:highlight w:val="lightGray"/>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r>
      <w:tr w:rsidR="004F2409" w:rsidRPr="004F2409" w:rsidTr="004F2409">
        <w:trPr>
          <w:jc w:val="center"/>
        </w:trPr>
        <w:tc>
          <w:tcPr>
            <w:tcW w:w="1133" w:type="dxa"/>
            <w:tcBorders>
              <w:top w:val="single" w:sz="6" w:space="0" w:color="auto"/>
              <w:left w:val="single" w:sz="4" w:space="0" w:color="auto"/>
              <w:bottom w:val="nil"/>
              <w:right w:val="single" w:sz="6" w:space="0" w:color="auto"/>
            </w:tcBorders>
            <w:hideMark/>
          </w:tcPr>
          <w:p w:rsidR="004F2409" w:rsidRPr="004F2409" w:rsidRDefault="004F2409" w:rsidP="004F2409">
            <w:pPr>
              <w:pStyle w:val="TAL"/>
              <w:rPr>
                <w:highlight w:val="lightGray"/>
              </w:rPr>
            </w:pPr>
            <w:r w:rsidRPr="004F2409">
              <w:rPr>
                <w:highlight w:val="lightGray"/>
                <w:lang w:eastAsia="ko-KR"/>
              </w:rPr>
              <w:t>± 15+</w:t>
            </w:r>
            <w:r w:rsidRPr="004F2409">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rsidR="004F2409" w:rsidRPr="004F2409" w:rsidRDefault="004F2409" w:rsidP="004F2409">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Calibri"/>
                <w:sz w:val="18"/>
                <w:highlight w:val="lightGray"/>
              </w:rPr>
              <w:t>≥</w:t>
            </w:r>
            <w:r w:rsidRPr="004F2409">
              <w:rPr>
                <w:rFonts w:ascii="Arial" w:hAnsi="Arial"/>
                <w:sz w:val="18"/>
                <w:highlight w:val="lightGray"/>
                <w:lang w:eastAsia="zh-CN"/>
              </w:rPr>
              <w:t xml:space="preserve"> 64</w:t>
            </w:r>
          </w:p>
        </w:tc>
        <w:tc>
          <w:tcPr>
            <w:tcW w:w="709" w:type="dxa"/>
            <w:tcBorders>
              <w:top w:val="nil"/>
              <w:left w:val="single" w:sz="6" w:space="0" w:color="auto"/>
              <w:bottom w:val="nil"/>
              <w:right w:val="single" w:sz="4" w:space="0" w:color="auto"/>
            </w:tcBorders>
          </w:tcPr>
          <w:p w:rsidR="004F2409" w:rsidRPr="004F2409" w:rsidRDefault="004F2409" w:rsidP="004F2409">
            <w:pPr>
              <w:keepNext/>
              <w:keepLines/>
              <w:spacing w:after="0"/>
              <w:jc w:val="center"/>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4F2409" w:rsidRPr="001C75BC" w:rsidRDefault="004F2409" w:rsidP="004F2409">
            <w:pPr>
              <w:keepNext/>
              <w:keepLines/>
              <w:spacing w:after="0"/>
              <w:jc w:val="center"/>
              <w:rPr>
                <w:rFonts w:ascii="Arial" w:hAnsi="Arial" w:cs="Arial"/>
                <w:sz w:val="18"/>
                <w:szCs w:val="18"/>
                <w:highlight w:val="green"/>
              </w:rPr>
            </w:pPr>
            <w:r w:rsidRPr="001C75BC">
              <w:rPr>
                <w:rFonts w:ascii="Arial" w:hAnsi="Arial" w:cs="Arial"/>
                <w:sz w:val="18"/>
                <w:szCs w:val="18"/>
                <w:highlight w:val="green"/>
              </w:rPr>
              <w:t>≥1</w:t>
            </w:r>
          </w:p>
        </w:tc>
        <w:tc>
          <w:tcPr>
            <w:tcW w:w="2267" w:type="dxa"/>
            <w:tcBorders>
              <w:top w:val="single" w:sz="6" w:space="0" w:color="auto"/>
              <w:left w:val="single" w:sz="4" w:space="0" w:color="auto"/>
              <w:bottom w:val="single" w:sz="6" w:space="0" w:color="auto"/>
              <w:right w:val="single" w:sz="4" w:space="0" w:color="auto"/>
            </w:tcBorders>
            <w:hideMark/>
          </w:tcPr>
          <w:p w:rsidR="004F2409" w:rsidRPr="001C75BC" w:rsidRDefault="004F2409" w:rsidP="004F2409">
            <w:pPr>
              <w:keepNext/>
              <w:keepLines/>
              <w:spacing w:after="0"/>
              <w:jc w:val="center"/>
              <w:rPr>
                <w:rFonts w:ascii="Arial" w:hAnsi="Arial" w:cs="Arial"/>
                <w:sz w:val="18"/>
                <w:szCs w:val="18"/>
                <w:highlight w:val="green"/>
              </w:rPr>
            </w:pPr>
            <w:r w:rsidRPr="001C75BC">
              <w:rPr>
                <w:rFonts w:ascii="Arial" w:hAnsi="Arial" w:cs="Arial"/>
                <w:sz w:val="18"/>
                <w:szCs w:val="18"/>
                <w:highlight w:val="green"/>
              </w:rPr>
              <w:t>NOTE 6</w:t>
            </w:r>
          </w:p>
        </w:tc>
        <w:tc>
          <w:tcPr>
            <w:tcW w:w="1289" w:type="dxa"/>
            <w:tcBorders>
              <w:top w:val="single" w:sz="4" w:space="0" w:color="auto"/>
              <w:left w:val="single" w:sz="4" w:space="0" w:color="auto"/>
              <w:bottom w:val="single" w:sz="4" w:space="0" w:color="auto"/>
              <w:right w:val="single" w:sz="4" w:space="0" w:color="auto"/>
            </w:tcBorders>
            <w:hideMark/>
          </w:tcPr>
          <w:p w:rsidR="004F2409" w:rsidRPr="001C75BC" w:rsidRDefault="004F2409" w:rsidP="004F2409">
            <w:pPr>
              <w:keepNext/>
              <w:keepLines/>
              <w:spacing w:after="0"/>
              <w:jc w:val="center"/>
              <w:rPr>
                <w:rFonts w:ascii="Arial" w:hAnsi="Arial" w:cs="Arial"/>
                <w:sz w:val="18"/>
                <w:szCs w:val="18"/>
                <w:highlight w:val="green"/>
              </w:rPr>
            </w:pPr>
            <w:r w:rsidRPr="001C75BC">
              <w:rPr>
                <w:rFonts w:ascii="Arial" w:hAnsi="Arial" w:cs="Arial"/>
                <w:sz w:val="18"/>
                <w:szCs w:val="18"/>
                <w:highlight w:val="green"/>
              </w:rPr>
              <w:t>NOTE 6</w:t>
            </w:r>
          </w:p>
        </w:tc>
        <w:tc>
          <w:tcPr>
            <w:tcW w:w="1123" w:type="dxa"/>
            <w:tcBorders>
              <w:top w:val="single" w:sz="6" w:space="0" w:color="auto"/>
              <w:left w:val="single" w:sz="4" w:space="0" w:color="auto"/>
              <w:bottom w:val="single" w:sz="6" w:space="0" w:color="auto"/>
              <w:right w:val="single" w:sz="4" w:space="0" w:color="auto"/>
            </w:tcBorders>
            <w:hideMark/>
          </w:tcPr>
          <w:p w:rsidR="004F2409" w:rsidRPr="001C75BC" w:rsidRDefault="004F2409" w:rsidP="004F2409">
            <w:pPr>
              <w:keepNext/>
              <w:keepLines/>
              <w:spacing w:after="0"/>
              <w:jc w:val="center"/>
              <w:rPr>
                <w:rFonts w:ascii="Arial" w:hAnsi="Arial" w:cs="Arial"/>
                <w:sz w:val="18"/>
                <w:szCs w:val="18"/>
                <w:highlight w:val="green"/>
              </w:rPr>
            </w:pPr>
            <w:r w:rsidRPr="001C75BC">
              <w:rPr>
                <w:rFonts w:ascii="Arial" w:hAnsi="Arial" w:cs="Arial"/>
                <w:sz w:val="18"/>
                <w:szCs w:val="18"/>
                <w:highlight w:val="green"/>
              </w:rPr>
              <w:t>NOTE 6</w:t>
            </w:r>
          </w:p>
        </w:tc>
      </w:tr>
      <w:tr w:rsidR="004F2409" w:rsidRPr="004F2409" w:rsidTr="004F2409">
        <w:trPr>
          <w:jc w:val="center"/>
        </w:trPr>
        <w:tc>
          <w:tcPr>
            <w:tcW w:w="1133" w:type="dxa"/>
            <w:tcBorders>
              <w:top w:val="single" w:sz="6" w:space="0" w:color="auto"/>
              <w:left w:val="single" w:sz="4" w:space="0" w:color="auto"/>
              <w:bottom w:val="nil"/>
              <w:right w:val="single" w:sz="6" w:space="0" w:color="auto"/>
            </w:tcBorders>
            <w:hideMark/>
          </w:tcPr>
          <w:p w:rsidR="004F2409" w:rsidRPr="004F2409" w:rsidRDefault="004F2409" w:rsidP="004F2409">
            <w:pPr>
              <w:pStyle w:val="TAL"/>
              <w:rPr>
                <w:highlight w:val="lightGray"/>
              </w:rPr>
            </w:pPr>
            <w:r w:rsidRPr="004F2409">
              <w:rPr>
                <w:highlight w:val="lightGray"/>
                <w:lang w:eastAsia="ko-KR"/>
              </w:rPr>
              <w:t>± 7+</w:t>
            </w:r>
            <w:r w:rsidRPr="004F2409">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rsidR="004F2409" w:rsidRPr="004F2409" w:rsidRDefault="004F2409" w:rsidP="004F2409">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Calibri"/>
                <w:sz w:val="18"/>
                <w:highlight w:val="lightGray"/>
              </w:rPr>
              <w:t>≥</w:t>
            </w:r>
            <w:r w:rsidRPr="004F2409">
              <w:rPr>
                <w:rFonts w:ascii="Arial" w:hAnsi="Arial"/>
                <w:sz w:val="18"/>
                <w:highlight w:val="lightGray"/>
                <w:lang w:eastAsia="zh-CN"/>
              </w:rPr>
              <w:t xml:space="preserve"> 132</w:t>
            </w:r>
          </w:p>
        </w:tc>
        <w:tc>
          <w:tcPr>
            <w:tcW w:w="709" w:type="dxa"/>
            <w:tcBorders>
              <w:top w:val="nil"/>
              <w:left w:val="single" w:sz="6" w:space="0" w:color="auto"/>
              <w:bottom w:val="nil"/>
              <w:right w:val="single" w:sz="4" w:space="0" w:color="auto"/>
            </w:tcBorders>
          </w:tcPr>
          <w:p w:rsidR="004F2409" w:rsidRPr="004F2409" w:rsidRDefault="004F2409" w:rsidP="004F2409">
            <w:pPr>
              <w:keepNext/>
              <w:keepLines/>
              <w:spacing w:after="0"/>
              <w:jc w:val="center"/>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NOTE 6</w:t>
            </w:r>
          </w:p>
        </w:tc>
      </w:tr>
      <w:tr w:rsidR="004F2409" w:rsidRPr="004F2409" w:rsidTr="004F2409">
        <w:trPr>
          <w:trHeight w:val="208"/>
          <w:jc w:val="center"/>
        </w:trPr>
        <w:tc>
          <w:tcPr>
            <w:tcW w:w="1133" w:type="dxa"/>
            <w:tcBorders>
              <w:top w:val="single" w:sz="6" w:space="0" w:color="auto"/>
              <w:left w:val="single" w:sz="4" w:space="0" w:color="auto"/>
              <w:bottom w:val="nil"/>
              <w:right w:val="single" w:sz="6" w:space="0" w:color="auto"/>
            </w:tcBorders>
            <w:hideMark/>
          </w:tcPr>
          <w:p w:rsidR="004F2409" w:rsidRPr="004F2409" w:rsidRDefault="004F2409" w:rsidP="004F2409">
            <w:pPr>
              <w:pStyle w:val="TAL"/>
              <w:rPr>
                <w:highlight w:val="lightGray"/>
              </w:rPr>
            </w:pPr>
            <w:r w:rsidRPr="001C75BC">
              <w:rPr>
                <w:highlight w:val="green"/>
                <w:lang w:eastAsia="ko-KR"/>
              </w:rPr>
              <w:t>± 101+</w:t>
            </w:r>
            <w:r w:rsidRPr="001C75BC">
              <w:rPr>
                <w:highlight w:val="green"/>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rsidR="004F2409" w:rsidRPr="004F2409" w:rsidRDefault="004F2409" w:rsidP="004F2409">
            <w:pPr>
              <w:keepNext/>
              <w:keepLines/>
              <w:spacing w:after="0"/>
              <w:jc w:val="center"/>
              <w:rPr>
                <w:rFonts w:ascii="Arial" w:hAnsi="Arial" w:cs="Arial"/>
                <w:sz w:val="18"/>
                <w:szCs w:val="18"/>
                <w:highlight w:val="lightGray"/>
                <w:lang w:val="sv-SE"/>
              </w:rPr>
            </w:pPr>
          </w:p>
          <w:p w:rsidR="004F2409" w:rsidRPr="004F2409" w:rsidRDefault="004F2409" w:rsidP="004F2409">
            <w:pPr>
              <w:keepNext/>
              <w:keepLines/>
              <w:spacing w:after="0"/>
              <w:jc w:val="center"/>
              <w:rPr>
                <w:rFonts w:ascii="Arial" w:hAnsi="Arial" w:cs="Arial"/>
                <w:sz w:val="18"/>
                <w:szCs w:val="18"/>
                <w:highlight w:val="lightGray"/>
                <w:lang w:val="sv-SE"/>
              </w:rPr>
            </w:pPr>
            <w:r w:rsidRPr="001C75BC">
              <w:rPr>
                <w:rFonts w:ascii="Arial" w:hAnsi="Arial" w:cs="Arial"/>
                <w:sz w:val="18"/>
                <w:szCs w:val="18"/>
                <w:highlight w:val="green"/>
                <w:lang w:val="sv-SE"/>
              </w:rPr>
              <w:t>-13</w:t>
            </w:r>
          </w:p>
        </w:tc>
        <w:tc>
          <w:tcPr>
            <w:tcW w:w="1133" w:type="dxa"/>
            <w:tcBorders>
              <w:top w:val="single" w:sz="6" w:space="0" w:color="auto"/>
              <w:left w:val="single" w:sz="6" w:space="0" w:color="auto"/>
              <w:bottom w:val="nil"/>
              <w:right w:val="single" w:sz="6"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1C75BC">
              <w:rPr>
                <w:rFonts w:ascii="Arial" w:hAnsi="Arial" w:cs="Calibri"/>
                <w:sz w:val="18"/>
                <w:highlight w:val="green"/>
              </w:rPr>
              <w:t>≥</w:t>
            </w:r>
            <w:r w:rsidRPr="001C75BC">
              <w:rPr>
                <w:rFonts w:ascii="Arial" w:hAnsi="Arial"/>
                <w:sz w:val="18"/>
                <w:highlight w:val="green"/>
              </w:rPr>
              <w:t>24</w:t>
            </w:r>
          </w:p>
        </w:tc>
        <w:tc>
          <w:tcPr>
            <w:tcW w:w="709" w:type="dxa"/>
            <w:vMerge w:val="restart"/>
            <w:tcBorders>
              <w:top w:val="single" w:sz="6" w:space="0" w:color="auto"/>
              <w:left w:val="single" w:sz="6" w:space="0" w:color="auto"/>
              <w:bottom w:val="nil"/>
              <w:right w:val="single" w:sz="4" w:space="0" w:color="auto"/>
            </w:tcBorders>
          </w:tcPr>
          <w:p w:rsidR="004F2409" w:rsidRPr="004F2409" w:rsidRDefault="004F2409" w:rsidP="004F2409">
            <w:pPr>
              <w:keepNext/>
              <w:keepLines/>
              <w:spacing w:after="0"/>
              <w:jc w:val="center"/>
              <w:rPr>
                <w:rFonts w:ascii="Arial" w:hAnsi="Arial" w:cs="Arial"/>
                <w:sz w:val="18"/>
                <w:szCs w:val="18"/>
                <w:highlight w:val="lightGray"/>
              </w:rPr>
            </w:pPr>
          </w:p>
          <w:p w:rsidR="004F2409" w:rsidRPr="004F2409" w:rsidRDefault="004F2409" w:rsidP="004F2409">
            <w:pPr>
              <w:keepNext/>
              <w:keepLines/>
              <w:spacing w:after="0"/>
              <w:jc w:val="center"/>
              <w:rPr>
                <w:rFonts w:ascii="Arial" w:hAnsi="Arial" w:cs="Arial"/>
                <w:sz w:val="18"/>
                <w:szCs w:val="18"/>
                <w:highlight w:val="lightGray"/>
              </w:rPr>
            </w:pPr>
            <w:r w:rsidRPr="001C75BC">
              <w:rPr>
                <w:rFonts w:ascii="Arial" w:hAnsi="Arial" w:cs="Arial"/>
                <w:sz w:val="18"/>
                <w:szCs w:val="18"/>
                <w:highlight w:val="green"/>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≥4</w:t>
            </w:r>
          </w:p>
        </w:tc>
        <w:tc>
          <w:tcPr>
            <w:tcW w:w="2267" w:type="dxa"/>
            <w:tcBorders>
              <w:top w:val="single" w:sz="6" w:space="0" w:color="auto"/>
              <w:left w:val="single" w:sz="4" w:space="0" w:color="auto"/>
              <w:bottom w:val="single" w:sz="6"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NOTE 6</w:t>
            </w:r>
          </w:p>
        </w:tc>
      </w:tr>
      <w:tr w:rsidR="004F2409" w:rsidRPr="004F2409" w:rsidTr="004F2409">
        <w:trPr>
          <w:jc w:val="center"/>
        </w:trPr>
        <w:tc>
          <w:tcPr>
            <w:tcW w:w="1133" w:type="dxa"/>
            <w:tcBorders>
              <w:top w:val="single" w:sz="6" w:space="0" w:color="auto"/>
              <w:left w:val="single" w:sz="4" w:space="0" w:color="auto"/>
              <w:bottom w:val="nil"/>
              <w:right w:val="single" w:sz="6" w:space="0" w:color="auto"/>
            </w:tcBorders>
            <w:hideMark/>
          </w:tcPr>
          <w:p w:rsidR="004F2409" w:rsidRPr="004F2409" w:rsidRDefault="004F2409" w:rsidP="004F2409">
            <w:pPr>
              <w:pStyle w:val="TAL"/>
              <w:rPr>
                <w:highlight w:val="lightGray"/>
              </w:rPr>
            </w:pPr>
            <w:r w:rsidRPr="004F2409">
              <w:rPr>
                <w:highlight w:val="lightGray"/>
                <w:lang w:eastAsia="ko-KR"/>
              </w:rPr>
              <w:t>± 75+</w:t>
            </w:r>
            <w:r w:rsidRPr="004F2409">
              <w:rPr>
                <w:highlight w:val="lightGray"/>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Calibri"/>
                <w:sz w:val="18"/>
                <w:highlight w:val="lightGray"/>
              </w:rPr>
              <w:t>≥</w:t>
            </w:r>
            <w:r w:rsidRPr="004F2409">
              <w:rPr>
                <w:rFonts w:ascii="Arial" w:hAnsi="Arial"/>
                <w:sz w:val="18"/>
                <w:highlight w:val="lightGray"/>
              </w:rPr>
              <w:t>52</w:t>
            </w:r>
          </w:p>
        </w:tc>
        <w:tc>
          <w:tcPr>
            <w:tcW w:w="709" w:type="dxa"/>
            <w:vMerge/>
            <w:tcBorders>
              <w:top w:val="single" w:sz="6" w:space="0" w:color="auto"/>
              <w:left w:val="single" w:sz="6" w:space="0" w:color="auto"/>
              <w:bottom w:val="nil"/>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NOTE 6</w:t>
            </w:r>
          </w:p>
        </w:tc>
      </w:tr>
      <w:tr w:rsidR="004F2409" w:rsidRPr="004F2409" w:rsidTr="004F2409">
        <w:trPr>
          <w:jc w:val="center"/>
        </w:trPr>
        <w:tc>
          <w:tcPr>
            <w:tcW w:w="1133" w:type="dxa"/>
            <w:tcBorders>
              <w:top w:val="single" w:sz="6" w:space="0" w:color="auto"/>
              <w:left w:val="single" w:sz="4" w:space="0" w:color="auto"/>
              <w:bottom w:val="nil"/>
              <w:right w:val="single" w:sz="6" w:space="0" w:color="auto"/>
            </w:tcBorders>
            <w:hideMark/>
          </w:tcPr>
          <w:p w:rsidR="004F2409" w:rsidRPr="004F2409" w:rsidRDefault="004F2409" w:rsidP="004F2409">
            <w:pPr>
              <w:pStyle w:val="TAL"/>
              <w:rPr>
                <w:highlight w:val="lightGray"/>
              </w:rPr>
            </w:pPr>
            <w:r w:rsidRPr="004F2409">
              <w:rPr>
                <w:highlight w:val="lightGray"/>
                <w:lang w:eastAsia="ko-KR"/>
              </w:rPr>
              <w:t>± 37+</w:t>
            </w:r>
            <w:r w:rsidRPr="004F2409">
              <w:rPr>
                <w:highlight w:val="lightGray"/>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sz w:val="18"/>
                <w:highlight w:val="lightGray"/>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rsidR="004F2409" w:rsidRPr="004F2409" w:rsidRDefault="004F2409" w:rsidP="004F2409">
            <w:pPr>
              <w:spacing w:after="0"/>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NOTE 6</w:t>
            </w:r>
          </w:p>
        </w:tc>
      </w:tr>
      <w:tr w:rsidR="004F2409" w:rsidRPr="004F2409" w:rsidTr="004F2409">
        <w:trPr>
          <w:jc w:val="center"/>
        </w:trPr>
        <w:tc>
          <w:tcPr>
            <w:tcW w:w="1133" w:type="dxa"/>
            <w:tcBorders>
              <w:top w:val="single" w:sz="6" w:space="0" w:color="auto"/>
              <w:left w:val="single" w:sz="4" w:space="0" w:color="auto"/>
              <w:bottom w:val="nil"/>
              <w:right w:val="single" w:sz="6" w:space="0" w:color="auto"/>
            </w:tcBorders>
            <w:hideMark/>
          </w:tcPr>
          <w:p w:rsidR="004F2409" w:rsidRPr="004F2409" w:rsidRDefault="004F2409" w:rsidP="004F2409">
            <w:pPr>
              <w:pStyle w:val="TAL"/>
              <w:rPr>
                <w:highlight w:val="lightGray"/>
              </w:rPr>
            </w:pPr>
            <w:r w:rsidRPr="004F2409">
              <w:rPr>
                <w:highlight w:val="lightGray"/>
                <w:lang w:eastAsia="ko-KR"/>
              </w:rPr>
              <w:t>± 58+</w:t>
            </w:r>
            <w:r w:rsidRPr="004F2409">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rsidR="004F2409" w:rsidRPr="004F2409" w:rsidRDefault="004F2409" w:rsidP="004F2409">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Calibri"/>
                <w:sz w:val="18"/>
                <w:highlight w:val="lightGray"/>
              </w:rPr>
              <w:t>≥</w:t>
            </w:r>
            <w:r w:rsidRPr="004F2409">
              <w:rPr>
                <w:rFonts w:ascii="Arial" w:hAnsi="Arial"/>
                <w:sz w:val="18"/>
                <w:highlight w:val="lightGray"/>
              </w:rPr>
              <w:t>24</w:t>
            </w:r>
          </w:p>
        </w:tc>
        <w:tc>
          <w:tcPr>
            <w:tcW w:w="709" w:type="dxa"/>
            <w:tcBorders>
              <w:top w:val="single" w:sz="6" w:space="0" w:color="auto"/>
              <w:left w:val="single" w:sz="6" w:space="0" w:color="auto"/>
              <w:bottom w:val="nil"/>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≥4</w:t>
            </w:r>
          </w:p>
        </w:tc>
        <w:tc>
          <w:tcPr>
            <w:tcW w:w="2267" w:type="dxa"/>
            <w:tcBorders>
              <w:top w:val="single" w:sz="6" w:space="0" w:color="auto"/>
              <w:left w:val="single" w:sz="4" w:space="0" w:color="auto"/>
              <w:bottom w:val="single" w:sz="6"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NOTE 6</w:t>
            </w:r>
          </w:p>
        </w:tc>
      </w:tr>
      <w:tr w:rsidR="004F2409" w:rsidRPr="004F2409" w:rsidTr="004F2409">
        <w:trPr>
          <w:jc w:val="center"/>
        </w:trPr>
        <w:tc>
          <w:tcPr>
            <w:tcW w:w="1133" w:type="dxa"/>
            <w:tcBorders>
              <w:top w:val="single" w:sz="6" w:space="0" w:color="auto"/>
              <w:left w:val="single" w:sz="4" w:space="0" w:color="auto"/>
              <w:bottom w:val="nil"/>
              <w:right w:val="single" w:sz="6" w:space="0" w:color="auto"/>
            </w:tcBorders>
            <w:hideMark/>
          </w:tcPr>
          <w:p w:rsidR="004F2409" w:rsidRPr="004F2409" w:rsidRDefault="004F2409" w:rsidP="004F2409">
            <w:pPr>
              <w:pStyle w:val="TAL"/>
              <w:rPr>
                <w:highlight w:val="lightGray"/>
              </w:rPr>
            </w:pPr>
            <w:r w:rsidRPr="004F2409">
              <w:rPr>
                <w:highlight w:val="lightGray"/>
                <w:lang w:eastAsia="ko-KR"/>
              </w:rPr>
              <w:t>± 39+</w:t>
            </w:r>
            <w:r w:rsidRPr="004F2409">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rsidR="004F2409" w:rsidRPr="004F2409" w:rsidRDefault="004F2409" w:rsidP="004F2409">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4F2409" w:rsidRPr="004F2409" w:rsidRDefault="004F2409" w:rsidP="004F2409">
            <w:pPr>
              <w:keepNext/>
              <w:keepLines/>
              <w:spacing w:after="0"/>
              <w:jc w:val="center"/>
              <w:rPr>
                <w:rFonts w:ascii="Arial" w:hAnsi="Arial" w:cs="Calibri"/>
                <w:sz w:val="18"/>
                <w:highlight w:val="lightGray"/>
              </w:rPr>
            </w:pPr>
            <w:r w:rsidRPr="004F2409">
              <w:rPr>
                <w:rFonts w:ascii="Arial" w:hAnsi="Arial" w:cs="Calibri"/>
                <w:sz w:val="18"/>
                <w:highlight w:val="lightGray"/>
              </w:rPr>
              <w:t>≥48</w:t>
            </w:r>
          </w:p>
        </w:tc>
        <w:tc>
          <w:tcPr>
            <w:tcW w:w="709" w:type="dxa"/>
            <w:tcBorders>
              <w:top w:val="single" w:sz="6" w:space="0" w:color="auto"/>
              <w:left w:val="single" w:sz="6" w:space="0" w:color="auto"/>
              <w:bottom w:val="nil"/>
              <w:right w:val="single" w:sz="4" w:space="0" w:color="auto"/>
            </w:tcBorders>
          </w:tcPr>
          <w:p w:rsidR="004F2409" w:rsidRPr="004F2409" w:rsidRDefault="004F2409" w:rsidP="004F2409">
            <w:pPr>
              <w:keepNext/>
              <w:keepLines/>
              <w:spacing w:after="0"/>
              <w:jc w:val="center"/>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NOTE 6</w:t>
            </w:r>
          </w:p>
        </w:tc>
      </w:tr>
      <w:tr w:rsidR="004F2409" w:rsidRPr="004F2409" w:rsidTr="004F2409">
        <w:trPr>
          <w:jc w:val="center"/>
        </w:trPr>
        <w:tc>
          <w:tcPr>
            <w:tcW w:w="1133" w:type="dxa"/>
            <w:tcBorders>
              <w:top w:val="single" w:sz="6" w:space="0" w:color="auto"/>
              <w:left w:val="single" w:sz="4" w:space="0" w:color="auto"/>
              <w:bottom w:val="nil"/>
              <w:right w:val="single" w:sz="6" w:space="0" w:color="auto"/>
            </w:tcBorders>
            <w:hideMark/>
          </w:tcPr>
          <w:p w:rsidR="004F2409" w:rsidRPr="004F2409" w:rsidRDefault="004F2409" w:rsidP="004F2409">
            <w:pPr>
              <w:pStyle w:val="TAL"/>
              <w:rPr>
                <w:highlight w:val="lightGray"/>
              </w:rPr>
            </w:pPr>
            <w:r w:rsidRPr="004F2409">
              <w:rPr>
                <w:highlight w:val="lightGray"/>
                <w:lang w:eastAsia="ko-KR"/>
              </w:rPr>
              <w:t>± 16+</w:t>
            </w:r>
            <w:r w:rsidRPr="004F2409">
              <w:rPr>
                <w:highlight w:val="lightGray"/>
                <w:lang w:eastAsia="ko-KR"/>
              </w:rPr>
              <w:sym w:font="Symbol" w:char="F064"/>
            </w:r>
          </w:p>
        </w:tc>
        <w:tc>
          <w:tcPr>
            <w:tcW w:w="714" w:type="dxa"/>
            <w:vMerge w:val="restart"/>
            <w:tcBorders>
              <w:top w:val="nil"/>
              <w:left w:val="single" w:sz="6" w:space="0" w:color="auto"/>
              <w:bottom w:val="nil"/>
              <w:right w:val="single" w:sz="6" w:space="0" w:color="auto"/>
            </w:tcBorders>
            <w:vAlign w:val="center"/>
          </w:tcPr>
          <w:p w:rsidR="004F2409" w:rsidRPr="004F2409" w:rsidRDefault="004F2409" w:rsidP="004F2409">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Calibri"/>
                <w:sz w:val="18"/>
                <w:highlight w:val="lightGray"/>
              </w:rPr>
              <w:t>≥132</w:t>
            </w:r>
          </w:p>
        </w:tc>
        <w:tc>
          <w:tcPr>
            <w:tcW w:w="709" w:type="dxa"/>
            <w:tcBorders>
              <w:top w:val="nil"/>
              <w:left w:val="single" w:sz="6" w:space="0" w:color="auto"/>
              <w:bottom w:val="nil"/>
              <w:right w:val="single" w:sz="4" w:space="0" w:color="auto"/>
            </w:tcBorders>
          </w:tcPr>
          <w:p w:rsidR="004F2409" w:rsidRPr="004F2409" w:rsidRDefault="004F2409" w:rsidP="004F2409">
            <w:pPr>
              <w:keepNext/>
              <w:keepLines/>
              <w:spacing w:after="0"/>
              <w:jc w:val="center"/>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NOTE 6</w:t>
            </w:r>
          </w:p>
        </w:tc>
      </w:tr>
      <w:tr w:rsidR="004F2409" w:rsidRPr="004F2409" w:rsidTr="004F2409">
        <w:trPr>
          <w:jc w:val="center"/>
        </w:trPr>
        <w:tc>
          <w:tcPr>
            <w:tcW w:w="1133" w:type="dxa"/>
            <w:tcBorders>
              <w:top w:val="single" w:sz="6" w:space="0" w:color="auto"/>
              <w:left w:val="single" w:sz="4" w:space="0" w:color="auto"/>
              <w:bottom w:val="nil"/>
              <w:right w:val="single" w:sz="6" w:space="0" w:color="auto"/>
            </w:tcBorders>
            <w:hideMark/>
          </w:tcPr>
          <w:p w:rsidR="004F2409" w:rsidRPr="004F2409" w:rsidRDefault="004F2409" w:rsidP="004F2409">
            <w:pPr>
              <w:pStyle w:val="TAL"/>
              <w:rPr>
                <w:highlight w:val="lightGray"/>
              </w:rPr>
            </w:pPr>
            <w:r w:rsidRPr="004F2409">
              <w:rPr>
                <w:highlight w:val="lightGray"/>
                <w:lang w:eastAsia="ko-KR"/>
              </w:rPr>
              <w:t>± 36+</w:t>
            </w:r>
            <w:r w:rsidRPr="004F2409">
              <w:rPr>
                <w:highlight w:val="lightGray"/>
                <w:lang w:eastAsia="ko-KR"/>
              </w:rPr>
              <w:sym w:font="Symbol" w:char="F064"/>
            </w:r>
          </w:p>
        </w:tc>
        <w:tc>
          <w:tcPr>
            <w:tcW w:w="714" w:type="dxa"/>
            <w:vMerge/>
            <w:tcBorders>
              <w:top w:val="nil"/>
              <w:left w:val="single" w:sz="6" w:space="0" w:color="auto"/>
              <w:bottom w:val="nil"/>
              <w:right w:val="single" w:sz="6" w:space="0" w:color="auto"/>
            </w:tcBorders>
            <w:vAlign w:val="center"/>
            <w:hideMark/>
          </w:tcPr>
          <w:p w:rsidR="004F2409" w:rsidRPr="004F2409" w:rsidRDefault="004F2409" w:rsidP="004F2409">
            <w:pPr>
              <w:spacing w:after="0"/>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Calibri"/>
                <w:sz w:val="18"/>
                <w:highlight w:val="lightGray"/>
              </w:rPr>
              <w:t>≥</w:t>
            </w:r>
            <w:r w:rsidRPr="004F2409">
              <w:rPr>
                <w:rFonts w:ascii="Arial" w:hAnsi="Arial"/>
                <w:sz w:val="18"/>
                <w:highlight w:val="lightGray"/>
              </w:rPr>
              <w:t>24</w:t>
            </w:r>
          </w:p>
        </w:tc>
        <w:tc>
          <w:tcPr>
            <w:tcW w:w="709" w:type="dxa"/>
            <w:tcBorders>
              <w:top w:val="single" w:sz="6" w:space="0" w:color="auto"/>
              <w:left w:val="single" w:sz="6" w:space="0" w:color="auto"/>
              <w:bottom w:val="nil"/>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≥4</w:t>
            </w:r>
          </w:p>
        </w:tc>
        <w:tc>
          <w:tcPr>
            <w:tcW w:w="2267" w:type="dxa"/>
            <w:tcBorders>
              <w:top w:val="single" w:sz="6" w:space="0" w:color="auto"/>
              <w:left w:val="single" w:sz="4" w:space="0" w:color="auto"/>
              <w:bottom w:val="single" w:sz="6"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NOTE 6</w:t>
            </w:r>
          </w:p>
        </w:tc>
      </w:tr>
      <w:tr w:rsidR="004F2409" w:rsidRPr="004F2409" w:rsidTr="004F2409">
        <w:trPr>
          <w:jc w:val="center"/>
        </w:trPr>
        <w:tc>
          <w:tcPr>
            <w:tcW w:w="1133" w:type="dxa"/>
            <w:tcBorders>
              <w:top w:val="single" w:sz="6" w:space="0" w:color="auto"/>
              <w:left w:val="single" w:sz="4" w:space="0" w:color="auto"/>
              <w:bottom w:val="nil"/>
              <w:right w:val="single" w:sz="6" w:space="0" w:color="auto"/>
            </w:tcBorders>
            <w:hideMark/>
          </w:tcPr>
          <w:p w:rsidR="004F2409" w:rsidRPr="004F2409" w:rsidRDefault="004F2409" w:rsidP="004F2409">
            <w:pPr>
              <w:pStyle w:val="TAL"/>
              <w:rPr>
                <w:highlight w:val="lightGray"/>
              </w:rPr>
            </w:pPr>
            <w:r w:rsidRPr="004F2409">
              <w:rPr>
                <w:highlight w:val="lightGray"/>
                <w:lang w:eastAsia="ko-KR"/>
              </w:rPr>
              <w:t>± 16+</w:t>
            </w:r>
            <w:r w:rsidRPr="004F2409">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rsidR="004F2409" w:rsidRPr="004F2409" w:rsidRDefault="004F2409" w:rsidP="004F2409">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Calibri"/>
                <w:sz w:val="18"/>
                <w:highlight w:val="lightGray"/>
              </w:rPr>
              <w:t>≥</w:t>
            </w:r>
            <w:r w:rsidRPr="004F2409">
              <w:rPr>
                <w:rFonts w:ascii="Arial" w:hAnsi="Arial"/>
                <w:sz w:val="18"/>
                <w:highlight w:val="lightGray"/>
                <w:lang w:eastAsia="zh-CN"/>
              </w:rPr>
              <w:t xml:space="preserve"> 64</w:t>
            </w:r>
          </w:p>
        </w:tc>
        <w:tc>
          <w:tcPr>
            <w:tcW w:w="709" w:type="dxa"/>
            <w:tcBorders>
              <w:top w:val="nil"/>
              <w:left w:val="single" w:sz="6" w:space="0" w:color="auto"/>
              <w:bottom w:val="nil"/>
              <w:right w:val="single" w:sz="4" w:space="0" w:color="auto"/>
            </w:tcBorders>
          </w:tcPr>
          <w:p w:rsidR="004F2409" w:rsidRPr="004F2409" w:rsidRDefault="004F2409" w:rsidP="004F2409">
            <w:pPr>
              <w:keepNext/>
              <w:keepLines/>
              <w:spacing w:after="0"/>
              <w:jc w:val="center"/>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NOTE 6</w:t>
            </w:r>
          </w:p>
        </w:tc>
      </w:tr>
      <w:tr w:rsidR="004F2409" w:rsidRPr="004F2409" w:rsidTr="004F2409">
        <w:trPr>
          <w:jc w:val="center"/>
        </w:trPr>
        <w:tc>
          <w:tcPr>
            <w:tcW w:w="1133" w:type="dxa"/>
            <w:tcBorders>
              <w:top w:val="single" w:sz="6" w:space="0" w:color="auto"/>
              <w:left w:val="single" w:sz="4" w:space="0" w:color="auto"/>
              <w:bottom w:val="nil"/>
              <w:right w:val="single" w:sz="6" w:space="0" w:color="auto"/>
            </w:tcBorders>
            <w:hideMark/>
          </w:tcPr>
          <w:p w:rsidR="004F2409" w:rsidRPr="004F2409" w:rsidRDefault="004F2409" w:rsidP="004F2409">
            <w:pPr>
              <w:pStyle w:val="TAL"/>
              <w:rPr>
                <w:highlight w:val="lightGray"/>
              </w:rPr>
            </w:pPr>
            <w:r w:rsidRPr="004F2409">
              <w:rPr>
                <w:highlight w:val="lightGray"/>
                <w:lang w:eastAsia="ko-KR"/>
              </w:rPr>
              <w:t>± 8+</w:t>
            </w:r>
            <w:r w:rsidRPr="004F2409">
              <w:rPr>
                <w:highlight w:val="lightGray"/>
                <w:lang w:eastAsia="ko-KR"/>
              </w:rPr>
              <w:sym w:font="Symbol" w:char="F064"/>
            </w:r>
          </w:p>
        </w:tc>
        <w:tc>
          <w:tcPr>
            <w:tcW w:w="714" w:type="dxa"/>
            <w:tcBorders>
              <w:top w:val="nil"/>
              <w:left w:val="single" w:sz="6" w:space="0" w:color="auto"/>
              <w:bottom w:val="nil"/>
              <w:right w:val="single" w:sz="6" w:space="0" w:color="auto"/>
            </w:tcBorders>
            <w:vAlign w:val="center"/>
          </w:tcPr>
          <w:p w:rsidR="004F2409" w:rsidRPr="004F2409" w:rsidRDefault="004F2409" w:rsidP="004F2409">
            <w:pPr>
              <w:keepNext/>
              <w:keepLines/>
              <w:spacing w:after="0"/>
              <w:jc w:val="center"/>
              <w:rPr>
                <w:rFonts w:ascii="Arial" w:hAnsi="Arial" w:cs="Arial"/>
                <w:sz w:val="18"/>
                <w:szCs w:val="18"/>
                <w:highlight w:val="lightGray"/>
                <w:lang w:val="sv-SE"/>
              </w:rPr>
            </w:pPr>
          </w:p>
        </w:tc>
        <w:tc>
          <w:tcPr>
            <w:tcW w:w="1133" w:type="dxa"/>
            <w:tcBorders>
              <w:top w:val="single" w:sz="6" w:space="0" w:color="auto"/>
              <w:left w:val="single" w:sz="6" w:space="0" w:color="auto"/>
              <w:bottom w:val="nil"/>
              <w:right w:val="single" w:sz="6"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Calibri"/>
                <w:sz w:val="18"/>
                <w:highlight w:val="lightGray"/>
              </w:rPr>
              <w:t>≥</w:t>
            </w:r>
            <w:r w:rsidRPr="004F2409">
              <w:rPr>
                <w:rFonts w:ascii="Arial" w:hAnsi="Arial"/>
                <w:sz w:val="18"/>
                <w:highlight w:val="lightGray"/>
                <w:lang w:eastAsia="zh-CN"/>
              </w:rPr>
              <w:t xml:space="preserve"> 132</w:t>
            </w:r>
          </w:p>
        </w:tc>
        <w:tc>
          <w:tcPr>
            <w:tcW w:w="709" w:type="dxa"/>
            <w:tcBorders>
              <w:top w:val="nil"/>
              <w:left w:val="single" w:sz="6" w:space="0" w:color="auto"/>
              <w:bottom w:val="nil"/>
              <w:right w:val="single" w:sz="4" w:space="0" w:color="auto"/>
            </w:tcBorders>
          </w:tcPr>
          <w:p w:rsidR="004F2409" w:rsidRPr="004F2409" w:rsidRDefault="004F2409" w:rsidP="004F2409">
            <w:pPr>
              <w:keepNext/>
              <w:keepLines/>
              <w:spacing w:after="0"/>
              <w:jc w:val="center"/>
              <w:rPr>
                <w:rFonts w:ascii="Arial" w:hAnsi="Arial" w:cs="Arial"/>
                <w:sz w:val="18"/>
                <w:szCs w:val="18"/>
                <w:highlight w:val="lightGray"/>
              </w:rPr>
            </w:pPr>
          </w:p>
        </w:tc>
        <w:tc>
          <w:tcPr>
            <w:tcW w:w="1832" w:type="dxa"/>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≥1</w:t>
            </w:r>
          </w:p>
        </w:tc>
        <w:tc>
          <w:tcPr>
            <w:tcW w:w="2267" w:type="dxa"/>
            <w:tcBorders>
              <w:top w:val="single" w:sz="6" w:space="0" w:color="auto"/>
              <w:left w:val="single" w:sz="4" w:space="0" w:color="auto"/>
              <w:bottom w:val="single" w:sz="6"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NOTE 6</w:t>
            </w:r>
          </w:p>
        </w:tc>
        <w:tc>
          <w:tcPr>
            <w:tcW w:w="1289" w:type="dxa"/>
            <w:tcBorders>
              <w:top w:val="single" w:sz="4" w:space="0" w:color="auto"/>
              <w:left w:val="single" w:sz="4" w:space="0" w:color="auto"/>
              <w:bottom w:val="single" w:sz="4"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NOTE 6</w:t>
            </w:r>
          </w:p>
        </w:tc>
        <w:tc>
          <w:tcPr>
            <w:tcW w:w="1123" w:type="dxa"/>
            <w:tcBorders>
              <w:top w:val="single" w:sz="6" w:space="0" w:color="auto"/>
              <w:left w:val="single" w:sz="4" w:space="0" w:color="auto"/>
              <w:bottom w:val="single" w:sz="6" w:space="0" w:color="auto"/>
              <w:right w:val="single" w:sz="4" w:space="0" w:color="auto"/>
            </w:tcBorders>
            <w:hideMark/>
          </w:tcPr>
          <w:p w:rsidR="004F2409" w:rsidRPr="004F2409" w:rsidRDefault="004F2409" w:rsidP="004F2409">
            <w:pPr>
              <w:keepNext/>
              <w:keepLines/>
              <w:spacing w:after="0"/>
              <w:jc w:val="center"/>
              <w:rPr>
                <w:rFonts w:ascii="Arial" w:hAnsi="Arial" w:cs="Arial"/>
                <w:sz w:val="18"/>
                <w:szCs w:val="18"/>
                <w:highlight w:val="lightGray"/>
              </w:rPr>
            </w:pPr>
            <w:r w:rsidRPr="004F2409">
              <w:rPr>
                <w:rFonts w:ascii="Arial" w:hAnsi="Arial" w:cs="Arial"/>
                <w:sz w:val="18"/>
                <w:szCs w:val="18"/>
                <w:highlight w:val="lightGray"/>
              </w:rPr>
              <w:t>NOTE 6</w:t>
            </w:r>
          </w:p>
        </w:tc>
      </w:tr>
      <w:tr w:rsidR="004F2409" w:rsidTr="004F2409">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rsidR="004F2409" w:rsidRPr="004F2409" w:rsidRDefault="004F2409" w:rsidP="004F2409">
            <w:pPr>
              <w:keepNext/>
              <w:keepLines/>
              <w:spacing w:after="0"/>
              <w:ind w:left="851" w:hanging="851"/>
              <w:rPr>
                <w:rFonts w:ascii="Arial" w:hAnsi="Arial"/>
                <w:sz w:val="18"/>
                <w:highlight w:val="lightGray"/>
              </w:rPr>
            </w:pPr>
            <w:r w:rsidRPr="004F2409">
              <w:rPr>
                <w:rFonts w:ascii="Arial" w:hAnsi="Arial"/>
                <w:sz w:val="18"/>
                <w:highlight w:val="lightGray"/>
              </w:rPr>
              <w:t>N</w:t>
            </w:r>
            <w:r w:rsidRPr="004F2409">
              <w:rPr>
                <w:rFonts w:ascii="Arial" w:hAnsi="Arial"/>
                <w:sz w:val="18"/>
                <w:highlight w:val="lightGray"/>
                <w:lang w:eastAsia="zh-CN"/>
              </w:rPr>
              <w:t>OTE</w:t>
            </w:r>
            <w:r w:rsidRPr="004F2409">
              <w:rPr>
                <w:rFonts w:ascii="Arial" w:hAnsi="Arial"/>
                <w:sz w:val="18"/>
                <w:highlight w:val="lightGray"/>
              </w:rPr>
              <w:t xml:space="preserve"> 1:</w:t>
            </w:r>
            <w:r w:rsidRPr="004F2409">
              <w:rPr>
                <w:rFonts w:ascii="Arial" w:hAnsi="Arial"/>
                <w:sz w:val="18"/>
                <w:highlight w:val="lightGray"/>
              </w:rPr>
              <w:tab/>
              <w:t>This minimum Io condition is expressed as the average Io per RE over all REs in an OFDM symbol.</w:t>
            </w:r>
          </w:p>
          <w:p w:rsidR="004F2409" w:rsidRPr="004F2409" w:rsidRDefault="004F2409" w:rsidP="004F2409">
            <w:pPr>
              <w:keepNext/>
              <w:keepLines/>
              <w:spacing w:after="0"/>
              <w:ind w:left="851" w:hanging="851"/>
              <w:rPr>
                <w:rFonts w:ascii="Arial" w:hAnsi="Arial"/>
                <w:sz w:val="18"/>
                <w:highlight w:val="lightGray"/>
              </w:rPr>
            </w:pPr>
            <w:r w:rsidRPr="004F2409">
              <w:rPr>
                <w:rFonts w:ascii="Arial" w:hAnsi="Arial"/>
                <w:sz w:val="18"/>
                <w:highlight w:val="lightGray"/>
              </w:rPr>
              <w:t>NOTE 2:</w:t>
            </w:r>
            <w:r w:rsidRPr="004F2409">
              <w:rPr>
                <w:rFonts w:ascii="Arial" w:hAnsi="Arial"/>
                <w:sz w:val="18"/>
                <w:highlight w:val="lightGray"/>
              </w:rPr>
              <w:tab/>
              <w:t>NR operating band groups are as defined in Section 3.5.</w:t>
            </w:r>
          </w:p>
          <w:p w:rsidR="004F2409" w:rsidRPr="004F2409" w:rsidRDefault="004F2409" w:rsidP="004F2409">
            <w:pPr>
              <w:keepNext/>
              <w:keepLines/>
              <w:spacing w:after="0"/>
              <w:ind w:left="851" w:hanging="851"/>
              <w:rPr>
                <w:rFonts w:ascii="Arial" w:hAnsi="Arial"/>
                <w:sz w:val="18"/>
                <w:highlight w:val="lightGray"/>
              </w:rPr>
            </w:pPr>
            <w:r w:rsidRPr="004F2409">
              <w:rPr>
                <w:rFonts w:ascii="Arial" w:hAnsi="Arial"/>
                <w:sz w:val="18"/>
                <w:highlight w:val="lightGray"/>
              </w:rPr>
              <w:lastRenderedPageBreak/>
              <w:t>N</w:t>
            </w:r>
            <w:r w:rsidRPr="004F2409">
              <w:rPr>
                <w:rFonts w:ascii="Arial" w:hAnsi="Arial"/>
                <w:sz w:val="18"/>
                <w:highlight w:val="lightGray"/>
                <w:lang w:eastAsia="zh-CN"/>
              </w:rPr>
              <w:t>OTE</w:t>
            </w:r>
            <w:r w:rsidRPr="004F2409">
              <w:rPr>
                <w:rFonts w:ascii="Arial" w:hAnsi="Arial"/>
                <w:sz w:val="18"/>
                <w:highlight w:val="lightGray"/>
              </w:rPr>
              <w:t xml:space="preserve"> 3:</w:t>
            </w:r>
            <w:r w:rsidRPr="004F2409">
              <w:rPr>
                <w:rFonts w:ascii="Arial" w:hAnsi="Arial"/>
                <w:sz w:val="18"/>
                <w:highlight w:val="lightGray"/>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4F2409">
              <w:rPr>
                <w:rFonts w:ascii="Arial" w:hAnsi="Arial"/>
                <w:b/>
                <w:bCs/>
                <w:sz w:val="18"/>
                <w:highlight w:val="lightGray"/>
                <w:lang w:eastAsia="zh-CN"/>
              </w:rPr>
              <w:t xml:space="preserve"> </w:t>
            </w:r>
            <w:r w:rsidRPr="004F2409">
              <w:rPr>
                <w:rFonts w:ascii="Arial" w:hAnsi="Arial"/>
                <w:sz w:val="18"/>
                <w:highlight w:val="lightGray"/>
              </w:rPr>
              <w:t xml:space="preserve">are configured by higher layer parameter  </w:t>
            </w:r>
            <w:r w:rsidRPr="004F2409">
              <w:rPr>
                <w:rFonts w:ascii="Arial" w:hAnsi="Arial"/>
                <w:i/>
                <w:sz w:val="18"/>
                <w:highlight w:val="lightGray"/>
              </w:rPr>
              <w:t>dl-PRS-ResourceRepetitionFactor, dl-PRS-NumSymbols and  dl-PRS-CombSizeN</w:t>
            </w:r>
            <w:r w:rsidRPr="004F2409">
              <w:rPr>
                <w:rFonts w:ascii="Arial" w:hAnsi="Arial"/>
                <w:iCs/>
                <w:sz w:val="18"/>
                <w:highlight w:val="lightGray"/>
              </w:rPr>
              <w:t>defined in TS 37.355 [34]</w:t>
            </w:r>
            <w:r w:rsidRPr="004F2409">
              <w:rPr>
                <w:rFonts w:ascii="Arial" w:hAnsi="Arial"/>
                <w:iCs/>
                <w:sz w:val="18"/>
                <w:highlight w:val="lightGray"/>
                <w:lang w:val="en-US" w:eastAsia="zh-CN"/>
              </w:rPr>
              <w:t>.</w:t>
            </w:r>
          </w:p>
          <w:p w:rsidR="004F2409" w:rsidRPr="004F2409" w:rsidRDefault="004F2409" w:rsidP="004F2409">
            <w:pPr>
              <w:keepNext/>
              <w:keepLines/>
              <w:spacing w:after="0"/>
              <w:ind w:left="851" w:hanging="851"/>
              <w:rPr>
                <w:rFonts w:ascii="Arial" w:hAnsi="Arial"/>
                <w:sz w:val="18"/>
                <w:highlight w:val="lightGray"/>
              </w:rPr>
            </w:pPr>
            <w:r w:rsidRPr="004F2409">
              <w:rPr>
                <w:rFonts w:ascii="Arial" w:hAnsi="Arial"/>
                <w:sz w:val="18"/>
                <w:highlight w:val="lightGray"/>
              </w:rPr>
              <w:t>NOTE 4:</w:t>
            </w:r>
            <w:r w:rsidRPr="004F2409">
              <w:rPr>
                <w:rFonts w:ascii="Arial" w:hAnsi="Arial"/>
                <w:sz w:val="18"/>
                <w:highlight w:val="lightGray"/>
              </w:rPr>
              <w:tab/>
              <w:t>The Io is defined in PRS slots. The same Io range applies to PRS and non-PRS symbols. Io levels are different in PRS and non-PRS symbols within the same slot.</w:t>
            </w:r>
          </w:p>
          <w:p w:rsidR="004F2409" w:rsidRPr="004F2409" w:rsidRDefault="004F2409" w:rsidP="004F2409">
            <w:pPr>
              <w:keepNext/>
              <w:keepLines/>
              <w:spacing w:after="0"/>
              <w:ind w:left="851" w:hanging="851"/>
              <w:rPr>
                <w:rFonts w:ascii="Arial" w:hAnsi="Arial"/>
                <w:sz w:val="18"/>
                <w:highlight w:val="lightGray"/>
              </w:rPr>
            </w:pPr>
            <w:r w:rsidRPr="004F2409">
              <w:rPr>
                <w:rFonts w:ascii="Arial" w:hAnsi="Arial"/>
                <w:sz w:val="18"/>
                <w:highlight w:val="lightGray"/>
              </w:rPr>
              <w:t>N</w:t>
            </w:r>
            <w:r w:rsidRPr="004F2409">
              <w:rPr>
                <w:rFonts w:ascii="Arial" w:hAnsi="Arial"/>
                <w:sz w:val="18"/>
                <w:highlight w:val="lightGray"/>
                <w:lang w:eastAsia="zh-CN"/>
              </w:rPr>
              <w:t>OTE</w:t>
            </w:r>
            <w:r w:rsidRPr="004F2409">
              <w:rPr>
                <w:rFonts w:ascii="Arial" w:hAnsi="Arial"/>
                <w:sz w:val="18"/>
                <w:highlight w:val="lightGray"/>
              </w:rPr>
              <w:t xml:space="preserve"> 5:</w:t>
            </w:r>
            <w:r w:rsidRPr="004F2409">
              <w:rPr>
                <w:rFonts w:ascii="Arial" w:hAnsi="Arial"/>
                <w:sz w:val="18"/>
                <w:highlight w:val="lightGray"/>
              </w:rPr>
              <w:tab/>
              <w:t>Tc is the basic timing unit defined in TS 38.211 [6].</w:t>
            </w:r>
          </w:p>
          <w:p w:rsidR="004F2409" w:rsidRPr="004F2409" w:rsidRDefault="004F2409" w:rsidP="004F2409">
            <w:pPr>
              <w:keepNext/>
              <w:keepLines/>
              <w:spacing w:after="0"/>
              <w:ind w:left="851" w:hanging="851"/>
              <w:rPr>
                <w:rFonts w:ascii="Arial" w:hAnsi="Arial"/>
                <w:sz w:val="18"/>
                <w:highlight w:val="lightGray"/>
              </w:rPr>
            </w:pPr>
            <w:r w:rsidRPr="004F2409">
              <w:rPr>
                <w:rFonts w:ascii="Arial" w:hAnsi="Arial"/>
                <w:sz w:val="18"/>
                <w:highlight w:val="lightGray"/>
              </w:rPr>
              <w:t>NOTE 6:</w:t>
            </w:r>
            <w:r w:rsidRPr="004F2409">
              <w:rPr>
                <w:rFonts w:ascii="Arial" w:hAnsi="Arial"/>
                <w:sz w:val="18"/>
                <w:highlight w:val="lightGray"/>
              </w:rPr>
              <w:tab/>
              <w:t>The same bands and the same Io conditions for each band apply for this requirement as for the corresponding requirement with the PRS bandwidth of the smallest RB number for the corresponding SCS.</w:t>
            </w:r>
          </w:p>
          <w:p w:rsidR="004F2409" w:rsidRDefault="004F2409" w:rsidP="004F2409">
            <w:pPr>
              <w:keepNext/>
              <w:keepLines/>
              <w:spacing w:after="0"/>
              <w:ind w:left="851" w:hanging="851"/>
              <w:rPr>
                <w:rFonts w:ascii="Arial" w:hAnsi="Arial"/>
                <w:sz w:val="18"/>
              </w:rPr>
            </w:pPr>
            <w:r w:rsidRPr="004F2409">
              <w:rPr>
                <w:rFonts w:ascii="Arial" w:hAnsi="Arial"/>
                <w:sz w:val="18"/>
                <w:highlight w:val="lightGray"/>
                <w:lang w:eastAsia="ko-KR"/>
              </w:rPr>
              <w:t xml:space="preserve">NOTE 7: </w:t>
            </w:r>
            <w:r w:rsidRPr="004F2409">
              <w:rPr>
                <w:rFonts w:ascii="Arial" w:hAnsi="Arial"/>
                <w:sz w:val="18"/>
                <w:highlight w:val="lightGray"/>
                <w:lang w:eastAsia="ko-KR"/>
              </w:rPr>
              <w:tab/>
            </w:r>
            <w:r w:rsidRPr="004F2409">
              <w:rPr>
                <w:rFonts w:ascii="Arial" w:hAnsi="Arial"/>
                <w:sz w:val="18"/>
                <w:highlight w:val="lightGray"/>
                <w:lang w:eastAsia="ko-KR"/>
              </w:rPr>
              <w:tab/>
            </w:r>
            <w:r w:rsidRPr="004F2409">
              <w:rPr>
                <w:rFonts w:ascii="Arial" w:hAnsi="Arial" w:cs="Arial"/>
                <w:sz w:val="18"/>
                <w:szCs w:val="18"/>
                <w:highlight w:val="lightGray"/>
                <w:lang w:eastAsia="ko-KR"/>
              </w:rPr>
              <w:sym w:font="Symbol" w:char="F064"/>
            </w:r>
            <w:r w:rsidRPr="004F2409">
              <w:rPr>
                <w:rFonts w:ascii="Arial" w:hAnsi="Arial" w:cs="Arial"/>
                <w:sz w:val="18"/>
                <w:szCs w:val="18"/>
                <w:highlight w:val="lightGray"/>
                <w:lang w:eastAsia="ko-KR"/>
              </w:rPr>
              <w:t xml:space="preserve"> is the margin determined from Table 10.1.25.2-5.</w:t>
            </w:r>
          </w:p>
        </w:tc>
      </w:tr>
    </w:tbl>
    <w:p w:rsidR="004F2409" w:rsidRDefault="004F2409" w:rsidP="004F2409"/>
    <w:p w:rsidR="000764CE" w:rsidRDefault="000764CE" w:rsidP="000764CE">
      <w:pPr>
        <w:jc w:val="both"/>
        <w:rPr>
          <w:rFonts w:ascii="Arial" w:hAnsi="Arial" w:cs="Arial"/>
          <w:sz w:val="22"/>
          <w:szCs w:val="22"/>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1C75BC" w:rsidRPr="001C75BC" w:rsidRDefault="001C75BC" w:rsidP="001C75BC">
      <w:pPr>
        <w:pStyle w:val="TH"/>
        <w:rPr>
          <w:highlight w:val="lightGray"/>
        </w:rPr>
      </w:pPr>
      <w:r w:rsidRPr="001C75BC">
        <w:rPr>
          <w:highlight w:val="lightGray"/>
        </w:rPr>
        <w:t>Table 10.1.25.2-5: Margin for UE Rx-Tx time difference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470"/>
        <w:gridCol w:w="1470"/>
        <w:gridCol w:w="1800"/>
      </w:tblGrid>
      <w:tr w:rsidR="001C75BC" w:rsidRPr="001C75BC" w:rsidTr="007E52D3">
        <w:trPr>
          <w:trHeight w:val="263"/>
          <w:jc w:val="center"/>
        </w:trPr>
        <w:tc>
          <w:tcPr>
            <w:tcW w:w="4410" w:type="dxa"/>
            <w:gridSpan w:val="3"/>
            <w:vAlign w:val="center"/>
          </w:tcPr>
          <w:p w:rsidR="001C75BC" w:rsidRPr="001C75BC" w:rsidRDefault="001C75BC" w:rsidP="007E52D3">
            <w:pPr>
              <w:pStyle w:val="TAH"/>
              <w:rPr>
                <w:rFonts w:eastAsia="Malgun Gothic"/>
                <w:b w:val="0"/>
                <w:highlight w:val="lightGray"/>
              </w:rPr>
            </w:pPr>
            <w:r w:rsidRPr="001C75BC">
              <w:rPr>
                <w:highlight w:val="lightGray"/>
              </w:rPr>
              <w:t>Min(PRS BW, SRS BW) (RB)</w:t>
            </w:r>
          </w:p>
        </w:tc>
        <w:tc>
          <w:tcPr>
            <w:tcW w:w="1800" w:type="dxa"/>
            <w:vMerge w:val="restart"/>
            <w:vAlign w:val="center"/>
          </w:tcPr>
          <w:p w:rsidR="001C75BC" w:rsidRPr="001C75BC" w:rsidRDefault="001C75BC" w:rsidP="007E52D3">
            <w:pPr>
              <w:pStyle w:val="TAH"/>
              <w:rPr>
                <w:highlight w:val="lightGray"/>
              </w:rPr>
            </w:pPr>
            <w:r w:rsidRPr="001C75BC">
              <w:rPr>
                <w:highlight w:val="lightGray"/>
              </w:rPr>
              <w:t>Margin (Tc</w:t>
            </w:r>
            <w:r w:rsidRPr="001C75BC">
              <w:rPr>
                <w:highlight w:val="lightGray"/>
                <w:vertAlign w:val="superscript"/>
              </w:rPr>
              <w:t xml:space="preserve"> Note 1</w:t>
            </w:r>
            <w:r w:rsidRPr="001C75BC">
              <w:rPr>
                <w:highlight w:val="lightGray"/>
              </w:rPr>
              <w:t>)</w:t>
            </w:r>
          </w:p>
        </w:tc>
      </w:tr>
      <w:tr w:rsidR="001C75BC" w:rsidRPr="001C75BC" w:rsidTr="007E52D3">
        <w:trPr>
          <w:trHeight w:val="262"/>
          <w:jc w:val="center"/>
        </w:trPr>
        <w:tc>
          <w:tcPr>
            <w:tcW w:w="1470" w:type="dxa"/>
            <w:vAlign w:val="center"/>
          </w:tcPr>
          <w:p w:rsidR="001C75BC" w:rsidRPr="001C75BC" w:rsidRDefault="001C75BC" w:rsidP="007E52D3">
            <w:pPr>
              <w:pStyle w:val="TAH"/>
              <w:rPr>
                <w:highlight w:val="lightGray"/>
              </w:rPr>
            </w:pPr>
            <w:r w:rsidRPr="001C75BC">
              <w:rPr>
                <w:highlight w:val="lightGray"/>
              </w:rPr>
              <w:t>SCS = 15 kHz</w:t>
            </w:r>
          </w:p>
        </w:tc>
        <w:tc>
          <w:tcPr>
            <w:tcW w:w="1470" w:type="dxa"/>
            <w:vAlign w:val="center"/>
          </w:tcPr>
          <w:p w:rsidR="001C75BC" w:rsidRPr="001C75BC" w:rsidRDefault="001C75BC" w:rsidP="007E52D3">
            <w:pPr>
              <w:pStyle w:val="TAH"/>
              <w:rPr>
                <w:highlight w:val="lightGray"/>
              </w:rPr>
            </w:pPr>
            <w:r w:rsidRPr="001C75BC">
              <w:rPr>
                <w:highlight w:val="lightGray"/>
              </w:rPr>
              <w:t>SCS = 30 kHz</w:t>
            </w:r>
          </w:p>
        </w:tc>
        <w:tc>
          <w:tcPr>
            <w:tcW w:w="1470" w:type="dxa"/>
            <w:vAlign w:val="center"/>
          </w:tcPr>
          <w:p w:rsidR="001C75BC" w:rsidRPr="001C75BC" w:rsidRDefault="001C75BC" w:rsidP="007E52D3">
            <w:pPr>
              <w:pStyle w:val="TAH"/>
              <w:rPr>
                <w:highlight w:val="lightGray"/>
              </w:rPr>
            </w:pPr>
            <w:r w:rsidRPr="001C75BC">
              <w:rPr>
                <w:highlight w:val="lightGray"/>
              </w:rPr>
              <w:t>SCS = 60 kHz</w:t>
            </w:r>
          </w:p>
        </w:tc>
        <w:tc>
          <w:tcPr>
            <w:tcW w:w="1800" w:type="dxa"/>
            <w:vMerge/>
            <w:vAlign w:val="center"/>
          </w:tcPr>
          <w:p w:rsidR="001C75BC" w:rsidRPr="001C75BC" w:rsidRDefault="001C75BC" w:rsidP="007E52D3">
            <w:pPr>
              <w:spacing w:after="0"/>
              <w:jc w:val="center"/>
              <w:rPr>
                <w:rFonts w:eastAsia="Yu Mincho"/>
                <w:b/>
                <w:bCs/>
                <w:kern w:val="24"/>
                <w:highlight w:val="lightGray"/>
              </w:rPr>
            </w:pPr>
          </w:p>
        </w:tc>
      </w:tr>
      <w:tr w:rsidR="001C75BC" w:rsidRPr="001C75BC" w:rsidTr="007E52D3">
        <w:trPr>
          <w:trHeight w:val="46"/>
          <w:jc w:val="center"/>
        </w:trPr>
        <w:tc>
          <w:tcPr>
            <w:tcW w:w="1470" w:type="dxa"/>
            <w:vAlign w:val="center"/>
          </w:tcPr>
          <w:p w:rsidR="001C75BC" w:rsidRPr="001C75BC" w:rsidRDefault="001C75BC" w:rsidP="007E52D3">
            <w:pPr>
              <w:pStyle w:val="TAC"/>
              <w:rPr>
                <w:rFonts w:eastAsia="Yu Mincho"/>
                <w:b/>
                <w:bCs/>
                <w:highlight w:val="lightGray"/>
              </w:rPr>
            </w:pPr>
            <w:r w:rsidRPr="001C75BC">
              <w:rPr>
                <w:highlight w:val="green"/>
              </w:rPr>
              <w:t>≥ 24</w:t>
            </w:r>
          </w:p>
        </w:tc>
        <w:tc>
          <w:tcPr>
            <w:tcW w:w="1470" w:type="dxa"/>
            <w:vAlign w:val="center"/>
          </w:tcPr>
          <w:p w:rsidR="001C75BC" w:rsidRPr="001C75BC" w:rsidRDefault="001C75BC" w:rsidP="007E52D3">
            <w:pPr>
              <w:pStyle w:val="TAC"/>
              <w:rPr>
                <w:rFonts w:eastAsia="Yu Mincho"/>
                <w:highlight w:val="lightGray"/>
              </w:rPr>
            </w:pPr>
            <w:r w:rsidRPr="001C75BC">
              <w:rPr>
                <w:rFonts w:eastAsia="Yu Mincho"/>
                <w:highlight w:val="lightGray"/>
              </w:rPr>
              <w:t>N/A</w:t>
            </w:r>
          </w:p>
        </w:tc>
        <w:tc>
          <w:tcPr>
            <w:tcW w:w="1470" w:type="dxa"/>
            <w:vAlign w:val="center"/>
          </w:tcPr>
          <w:p w:rsidR="001C75BC" w:rsidRPr="001C75BC" w:rsidRDefault="001C75BC" w:rsidP="007E52D3">
            <w:pPr>
              <w:pStyle w:val="TAC"/>
              <w:rPr>
                <w:rFonts w:eastAsia="Yu Mincho"/>
                <w:highlight w:val="lightGray"/>
              </w:rPr>
            </w:pPr>
            <w:r w:rsidRPr="001C75BC">
              <w:rPr>
                <w:rFonts w:eastAsia="Yu Mincho"/>
                <w:highlight w:val="lightGray"/>
              </w:rPr>
              <w:t>N/A</w:t>
            </w:r>
          </w:p>
        </w:tc>
        <w:tc>
          <w:tcPr>
            <w:tcW w:w="1800" w:type="dxa"/>
            <w:vAlign w:val="center"/>
          </w:tcPr>
          <w:p w:rsidR="001C75BC" w:rsidRPr="001C75BC" w:rsidRDefault="001C75BC" w:rsidP="007E52D3">
            <w:pPr>
              <w:pStyle w:val="TAC"/>
              <w:rPr>
                <w:rFonts w:eastAsia="Yu Mincho"/>
                <w:b/>
                <w:bCs/>
                <w:highlight w:val="lightGray"/>
              </w:rPr>
            </w:pPr>
            <w:r w:rsidRPr="001C75BC">
              <w:rPr>
                <w:rFonts w:eastAsia="Yu Mincho"/>
                <w:highlight w:val="green"/>
              </w:rPr>
              <w:t>160</w:t>
            </w:r>
          </w:p>
        </w:tc>
      </w:tr>
      <w:tr w:rsidR="001C75BC" w:rsidRPr="001C75BC" w:rsidTr="007E52D3">
        <w:trPr>
          <w:trHeight w:val="46"/>
          <w:jc w:val="center"/>
        </w:trPr>
        <w:tc>
          <w:tcPr>
            <w:tcW w:w="1470" w:type="dxa"/>
            <w:vAlign w:val="center"/>
          </w:tcPr>
          <w:p w:rsidR="001C75BC" w:rsidRPr="001C75BC" w:rsidRDefault="001C75BC" w:rsidP="007E52D3">
            <w:pPr>
              <w:pStyle w:val="TAC"/>
              <w:rPr>
                <w:rFonts w:eastAsia="Yu Mincho"/>
                <w:b/>
                <w:bCs/>
                <w:highlight w:val="lightGray"/>
              </w:rPr>
            </w:pPr>
            <w:r w:rsidRPr="001C75BC">
              <w:rPr>
                <w:highlight w:val="lightGray"/>
              </w:rPr>
              <w:t xml:space="preserve">≥ </w:t>
            </w:r>
            <w:r w:rsidRPr="001C75BC">
              <w:rPr>
                <w:rFonts w:eastAsia="Yu Mincho"/>
                <w:highlight w:val="lightGray"/>
              </w:rPr>
              <w:t>52</w:t>
            </w:r>
          </w:p>
        </w:tc>
        <w:tc>
          <w:tcPr>
            <w:tcW w:w="1470" w:type="dxa"/>
            <w:vAlign w:val="center"/>
          </w:tcPr>
          <w:p w:rsidR="001C75BC" w:rsidRPr="001C75BC" w:rsidRDefault="001C75BC" w:rsidP="007E52D3">
            <w:pPr>
              <w:pStyle w:val="TAC"/>
              <w:rPr>
                <w:rFonts w:eastAsia="Yu Mincho"/>
                <w:b/>
                <w:bCs/>
                <w:highlight w:val="lightGray"/>
              </w:rPr>
            </w:pPr>
            <w:r w:rsidRPr="001C75BC">
              <w:rPr>
                <w:highlight w:val="green"/>
              </w:rPr>
              <w:t>≥ 24</w:t>
            </w:r>
          </w:p>
        </w:tc>
        <w:tc>
          <w:tcPr>
            <w:tcW w:w="1470" w:type="dxa"/>
            <w:vAlign w:val="center"/>
          </w:tcPr>
          <w:p w:rsidR="001C75BC" w:rsidRPr="001C75BC" w:rsidRDefault="001C75BC" w:rsidP="007E52D3">
            <w:pPr>
              <w:pStyle w:val="TAC"/>
              <w:rPr>
                <w:rFonts w:eastAsia="Yu Mincho"/>
                <w:highlight w:val="lightGray"/>
              </w:rPr>
            </w:pPr>
            <w:r w:rsidRPr="001C75BC">
              <w:rPr>
                <w:rFonts w:eastAsia="Yu Mincho"/>
                <w:highlight w:val="lightGray"/>
              </w:rPr>
              <w:t>N/A</w:t>
            </w:r>
          </w:p>
        </w:tc>
        <w:tc>
          <w:tcPr>
            <w:tcW w:w="1800" w:type="dxa"/>
            <w:vAlign w:val="center"/>
          </w:tcPr>
          <w:p w:rsidR="001C75BC" w:rsidRPr="001C75BC" w:rsidRDefault="001C75BC" w:rsidP="007E52D3">
            <w:pPr>
              <w:pStyle w:val="TAC"/>
              <w:rPr>
                <w:rFonts w:eastAsia="Yu Mincho"/>
                <w:b/>
                <w:bCs/>
                <w:highlight w:val="lightGray"/>
              </w:rPr>
            </w:pPr>
            <w:r w:rsidRPr="001C75BC">
              <w:rPr>
                <w:rFonts w:eastAsia="Yu Mincho"/>
                <w:highlight w:val="green"/>
              </w:rPr>
              <w:t>80</w:t>
            </w:r>
          </w:p>
        </w:tc>
      </w:tr>
      <w:tr w:rsidR="001C75BC" w:rsidRPr="001C75BC" w:rsidTr="007E52D3">
        <w:trPr>
          <w:trHeight w:val="46"/>
          <w:jc w:val="center"/>
        </w:trPr>
        <w:tc>
          <w:tcPr>
            <w:tcW w:w="1470" w:type="dxa"/>
            <w:vAlign w:val="center"/>
          </w:tcPr>
          <w:p w:rsidR="001C75BC" w:rsidRPr="001C75BC" w:rsidRDefault="001C75BC" w:rsidP="007E52D3">
            <w:pPr>
              <w:pStyle w:val="TAC"/>
              <w:rPr>
                <w:rFonts w:eastAsia="Yu Mincho"/>
                <w:b/>
                <w:bCs/>
                <w:highlight w:val="lightGray"/>
              </w:rPr>
            </w:pPr>
            <w:r w:rsidRPr="001C75BC">
              <w:rPr>
                <w:highlight w:val="lightGray"/>
              </w:rPr>
              <w:t xml:space="preserve">≥ </w:t>
            </w:r>
            <w:r w:rsidRPr="001C75BC">
              <w:rPr>
                <w:rFonts w:eastAsia="Yu Mincho"/>
                <w:highlight w:val="lightGray"/>
              </w:rPr>
              <w:t>104</w:t>
            </w:r>
          </w:p>
        </w:tc>
        <w:tc>
          <w:tcPr>
            <w:tcW w:w="1470" w:type="dxa"/>
            <w:vAlign w:val="center"/>
          </w:tcPr>
          <w:p w:rsidR="001C75BC" w:rsidRPr="001C75BC" w:rsidRDefault="001C75BC" w:rsidP="007E52D3">
            <w:pPr>
              <w:pStyle w:val="TAC"/>
              <w:rPr>
                <w:rFonts w:eastAsia="Yu Mincho"/>
                <w:b/>
                <w:bCs/>
                <w:highlight w:val="lightGray"/>
              </w:rPr>
            </w:pPr>
            <w:r w:rsidRPr="001C75BC">
              <w:rPr>
                <w:highlight w:val="lightGray"/>
              </w:rPr>
              <w:t xml:space="preserve">≥ </w:t>
            </w:r>
            <w:r w:rsidRPr="001C75BC">
              <w:rPr>
                <w:rFonts w:eastAsia="Yu Mincho"/>
                <w:highlight w:val="lightGray"/>
              </w:rPr>
              <w:t>48</w:t>
            </w:r>
          </w:p>
        </w:tc>
        <w:tc>
          <w:tcPr>
            <w:tcW w:w="1470" w:type="dxa"/>
            <w:vAlign w:val="center"/>
          </w:tcPr>
          <w:p w:rsidR="001C75BC" w:rsidRPr="001C75BC" w:rsidRDefault="001C75BC" w:rsidP="007E52D3">
            <w:pPr>
              <w:pStyle w:val="TAC"/>
              <w:rPr>
                <w:rFonts w:eastAsia="Yu Mincho"/>
                <w:b/>
                <w:bCs/>
                <w:highlight w:val="lightGray"/>
              </w:rPr>
            </w:pPr>
            <w:r w:rsidRPr="001C75BC">
              <w:rPr>
                <w:highlight w:val="lightGray"/>
              </w:rPr>
              <w:t>≥ 24</w:t>
            </w:r>
          </w:p>
        </w:tc>
        <w:tc>
          <w:tcPr>
            <w:tcW w:w="1800" w:type="dxa"/>
            <w:vAlign w:val="center"/>
          </w:tcPr>
          <w:p w:rsidR="001C75BC" w:rsidRPr="001C75BC" w:rsidRDefault="001C75BC" w:rsidP="007E52D3">
            <w:pPr>
              <w:pStyle w:val="TAC"/>
              <w:rPr>
                <w:rFonts w:eastAsia="Yu Mincho"/>
                <w:b/>
                <w:bCs/>
                <w:highlight w:val="lightGray"/>
              </w:rPr>
            </w:pPr>
            <w:r w:rsidRPr="001C75BC">
              <w:rPr>
                <w:rFonts w:eastAsia="Yu Mincho"/>
                <w:highlight w:val="lightGray"/>
              </w:rPr>
              <w:t>56</w:t>
            </w:r>
          </w:p>
        </w:tc>
      </w:tr>
      <w:tr w:rsidR="001C75BC" w:rsidRPr="001C75BC" w:rsidTr="007E52D3">
        <w:trPr>
          <w:trHeight w:val="46"/>
          <w:jc w:val="center"/>
        </w:trPr>
        <w:tc>
          <w:tcPr>
            <w:tcW w:w="1470" w:type="dxa"/>
            <w:vAlign w:val="center"/>
          </w:tcPr>
          <w:p w:rsidR="001C75BC" w:rsidRPr="001C75BC" w:rsidRDefault="001C75BC" w:rsidP="007E52D3">
            <w:pPr>
              <w:pStyle w:val="TAC"/>
              <w:rPr>
                <w:rFonts w:eastAsia="Yu Mincho"/>
                <w:b/>
                <w:bCs/>
                <w:highlight w:val="lightGray"/>
              </w:rPr>
            </w:pPr>
            <w:r w:rsidRPr="001C75BC">
              <w:rPr>
                <w:highlight w:val="lightGray"/>
              </w:rPr>
              <w:t>N/A</w:t>
            </w:r>
          </w:p>
        </w:tc>
        <w:tc>
          <w:tcPr>
            <w:tcW w:w="1470" w:type="dxa"/>
            <w:vAlign w:val="center"/>
          </w:tcPr>
          <w:p w:rsidR="001C75BC" w:rsidRPr="001C75BC" w:rsidRDefault="001C75BC" w:rsidP="007E52D3">
            <w:pPr>
              <w:pStyle w:val="TAC"/>
              <w:rPr>
                <w:rFonts w:eastAsia="Yu Mincho"/>
                <w:b/>
                <w:bCs/>
                <w:highlight w:val="lightGray"/>
              </w:rPr>
            </w:pPr>
            <w:r w:rsidRPr="001C75BC">
              <w:rPr>
                <w:highlight w:val="lightGray"/>
              </w:rPr>
              <w:t xml:space="preserve">≥ </w:t>
            </w:r>
            <w:r w:rsidRPr="001C75BC">
              <w:rPr>
                <w:rFonts w:eastAsia="Yu Mincho"/>
                <w:highlight w:val="lightGray"/>
              </w:rPr>
              <w:t>132</w:t>
            </w:r>
          </w:p>
        </w:tc>
        <w:tc>
          <w:tcPr>
            <w:tcW w:w="1470" w:type="dxa"/>
            <w:vAlign w:val="center"/>
          </w:tcPr>
          <w:p w:rsidR="001C75BC" w:rsidRPr="001C75BC" w:rsidRDefault="001C75BC" w:rsidP="007E52D3">
            <w:pPr>
              <w:pStyle w:val="TAC"/>
              <w:rPr>
                <w:rFonts w:eastAsia="Yu Mincho"/>
                <w:b/>
                <w:bCs/>
                <w:highlight w:val="lightGray"/>
              </w:rPr>
            </w:pPr>
            <w:r w:rsidRPr="001C75BC">
              <w:rPr>
                <w:highlight w:val="lightGray"/>
              </w:rPr>
              <w:t>≥ 6</w:t>
            </w:r>
            <w:r w:rsidRPr="001C75BC">
              <w:rPr>
                <w:rFonts w:eastAsia="Yu Mincho"/>
                <w:highlight w:val="lightGray"/>
              </w:rPr>
              <w:t>4</w:t>
            </w:r>
          </w:p>
        </w:tc>
        <w:tc>
          <w:tcPr>
            <w:tcW w:w="1800" w:type="dxa"/>
            <w:vAlign w:val="center"/>
          </w:tcPr>
          <w:p w:rsidR="001C75BC" w:rsidRPr="001C75BC" w:rsidRDefault="001C75BC" w:rsidP="007E52D3">
            <w:pPr>
              <w:pStyle w:val="TAC"/>
              <w:rPr>
                <w:rFonts w:eastAsia="Yu Mincho"/>
                <w:b/>
                <w:bCs/>
                <w:highlight w:val="lightGray"/>
              </w:rPr>
            </w:pPr>
            <w:r w:rsidRPr="001C75BC">
              <w:rPr>
                <w:rFonts w:eastAsia="Yu Mincho"/>
                <w:highlight w:val="lightGray"/>
              </w:rPr>
              <w:t>24</w:t>
            </w:r>
          </w:p>
        </w:tc>
      </w:tr>
      <w:tr w:rsidR="001C75BC" w:rsidRPr="001C75BC" w:rsidTr="007E52D3">
        <w:trPr>
          <w:trHeight w:val="46"/>
          <w:jc w:val="center"/>
        </w:trPr>
        <w:tc>
          <w:tcPr>
            <w:tcW w:w="1470" w:type="dxa"/>
            <w:vAlign w:val="center"/>
          </w:tcPr>
          <w:p w:rsidR="001C75BC" w:rsidRPr="001C75BC" w:rsidRDefault="001C75BC" w:rsidP="007E52D3">
            <w:pPr>
              <w:pStyle w:val="TAC"/>
              <w:rPr>
                <w:highlight w:val="lightGray"/>
              </w:rPr>
            </w:pPr>
            <w:r w:rsidRPr="001C75BC">
              <w:rPr>
                <w:highlight w:val="lightGray"/>
              </w:rPr>
              <w:t>N/A</w:t>
            </w:r>
          </w:p>
        </w:tc>
        <w:tc>
          <w:tcPr>
            <w:tcW w:w="1470" w:type="dxa"/>
            <w:vAlign w:val="center"/>
          </w:tcPr>
          <w:p w:rsidR="001C75BC" w:rsidRPr="001C75BC" w:rsidRDefault="001C75BC" w:rsidP="007E52D3">
            <w:pPr>
              <w:pStyle w:val="TAC"/>
              <w:rPr>
                <w:highlight w:val="lightGray"/>
              </w:rPr>
            </w:pPr>
            <w:r w:rsidRPr="001C75BC">
              <w:rPr>
                <w:highlight w:val="lightGray"/>
              </w:rPr>
              <w:t>N/A</w:t>
            </w:r>
          </w:p>
        </w:tc>
        <w:tc>
          <w:tcPr>
            <w:tcW w:w="1470" w:type="dxa"/>
            <w:vAlign w:val="center"/>
          </w:tcPr>
          <w:p w:rsidR="001C75BC" w:rsidRPr="001C75BC" w:rsidRDefault="001C75BC" w:rsidP="007E52D3">
            <w:pPr>
              <w:pStyle w:val="TAC"/>
              <w:rPr>
                <w:highlight w:val="lightGray"/>
              </w:rPr>
            </w:pPr>
            <w:r w:rsidRPr="001C75BC">
              <w:rPr>
                <w:highlight w:val="lightGray"/>
              </w:rPr>
              <w:t xml:space="preserve">≥ </w:t>
            </w:r>
            <w:r w:rsidRPr="001C75BC">
              <w:rPr>
                <w:rFonts w:eastAsia="Yu Mincho"/>
                <w:highlight w:val="lightGray"/>
              </w:rPr>
              <w:t>132</w:t>
            </w:r>
          </w:p>
        </w:tc>
        <w:tc>
          <w:tcPr>
            <w:tcW w:w="1800" w:type="dxa"/>
            <w:vAlign w:val="center"/>
          </w:tcPr>
          <w:p w:rsidR="001C75BC" w:rsidRPr="001C75BC" w:rsidRDefault="001C75BC" w:rsidP="007E52D3">
            <w:pPr>
              <w:pStyle w:val="TAC"/>
              <w:rPr>
                <w:rFonts w:eastAsia="Yu Mincho"/>
                <w:highlight w:val="lightGray"/>
              </w:rPr>
            </w:pPr>
            <w:r w:rsidRPr="001C75BC">
              <w:rPr>
                <w:rFonts w:eastAsia="Yu Mincho"/>
                <w:highlight w:val="lightGray"/>
              </w:rPr>
              <w:t>24</w:t>
            </w:r>
          </w:p>
        </w:tc>
      </w:tr>
      <w:tr w:rsidR="001C75BC" w:rsidRPr="002F3C20" w:rsidTr="007E52D3">
        <w:trPr>
          <w:trHeight w:val="46"/>
          <w:jc w:val="center"/>
        </w:trPr>
        <w:tc>
          <w:tcPr>
            <w:tcW w:w="6210" w:type="dxa"/>
            <w:gridSpan w:val="4"/>
          </w:tcPr>
          <w:p w:rsidR="001C75BC" w:rsidRPr="001C75BC" w:rsidRDefault="001C75BC" w:rsidP="007E52D3">
            <w:pPr>
              <w:pStyle w:val="TAN"/>
              <w:rPr>
                <w:highlight w:val="lightGray"/>
              </w:rPr>
            </w:pPr>
            <w:r w:rsidRPr="001C75BC">
              <w:rPr>
                <w:highlight w:val="lightGray"/>
              </w:rPr>
              <w:t>NOTE 1:</w:t>
            </w:r>
            <w:r w:rsidRPr="001C75BC">
              <w:rPr>
                <w:highlight w:val="lightGray"/>
              </w:rPr>
              <w:tab/>
              <w:t>Tc is the basic timing unit defined in TS 38.211 [6].</w:t>
            </w:r>
          </w:p>
          <w:p w:rsidR="001C75BC" w:rsidRPr="002F3C20" w:rsidRDefault="001C75BC" w:rsidP="007E52D3">
            <w:pPr>
              <w:pStyle w:val="TAN"/>
              <w:rPr>
                <w:rFonts w:eastAsia="Yu Mincho"/>
                <w:kern w:val="24"/>
                <w:sz w:val="20"/>
              </w:rPr>
            </w:pPr>
            <w:r w:rsidRPr="001C75BC">
              <w:rPr>
                <w:highlight w:val="lightGray"/>
              </w:rPr>
              <w:t>NOTE 2: If SRS and PRS have different SCS, the margin corresponding to the smallest RS BW in MHz applies.</w:t>
            </w:r>
          </w:p>
        </w:tc>
      </w:tr>
    </w:tbl>
    <w:p w:rsidR="008053D4" w:rsidRPr="001C75BC" w:rsidRDefault="008053D4" w:rsidP="008B4BD5">
      <w:pPr>
        <w:jc w:val="both"/>
        <w:rPr>
          <w:rFonts w:ascii="Arial" w:eastAsia="宋体" w:hAnsi="Arial" w:cs="Arial" w:hint="eastAsia"/>
          <w:lang w:eastAsia="zh-CN"/>
        </w:rPr>
      </w:pPr>
    </w:p>
    <w:p w:rsidR="008053D4" w:rsidRDefault="008053D4" w:rsidP="008B4BD5">
      <w:pPr>
        <w:jc w:val="both"/>
        <w:rPr>
          <w:rFonts w:ascii="Arial" w:hAnsi="Arial" w:cs="Arial"/>
        </w:rPr>
      </w:pPr>
      <w:r>
        <w:rPr>
          <w:rFonts w:ascii="Arial" w:hAnsi="Arial" w:cs="Arial"/>
        </w:rPr>
        <w:t>The side conditions are defined in TS 3</w:t>
      </w:r>
      <w:r w:rsidR="00100E3B" w:rsidRPr="00EA2BC1">
        <w:rPr>
          <w:rFonts w:ascii="Arial" w:eastAsia="宋体" w:hAnsi="Arial" w:cs="Arial" w:hint="eastAsia"/>
          <w:lang w:eastAsia="zh-CN"/>
        </w:rPr>
        <w:t>8</w:t>
      </w:r>
      <w:r>
        <w:rPr>
          <w:rFonts w:ascii="Arial" w:hAnsi="Arial" w:cs="Arial"/>
        </w:rPr>
        <w:t>.133 Annex</w:t>
      </w:r>
      <w:r w:rsidR="00DC1070">
        <w:rPr>
          <w:rFonts w:ascii="Arial" w:hAnsi="Arial" w:cs="Arial"/>
        </w:rPr>
        <w:t xml:space="preserve"> B.2.</w:t>
      </w:r>
      <w:r w:rsidR="00100E3B" w:rsidRPr="00EA2BC1">
        <w:rPr>
          <w:rFonts w:ascii="Arial" w:eastAsia="宋体" w:hAnsi="Arial" w:cs="Arial" w:hint="eastAsia"/>
          <w:lang w:eastAsia="zh-CN"/>
        </w:rPr>
        <w:t>14</w:t>
      </w:r>
      <w:r w:rsidR="00DC1070">
        <w:rPr>
          <w:rFonts w:ascii="Arial" w:hAnsi="Arial" w:cs="Arial"/>
        </w:rPr>
        <w:t xml:space="preserve"> and </w:t>
      </w:r>
      <w:r w:rsidR="00EE5089">
        <w:rPr>
          <w:rFonts w:ascii="Arial" w:hAnsi="Arial" w:cs="Arial"/>
        </w:rPr>
        <w:t>are</w:t>
      </w:r>
      <w:r w:rsidR="00DC1070">
        <w:rPr>
          <w:rFonts w:ascii="Arial" w:hAnsi="Arial" w:cs="Arial"/>
        </w:rPr>
        <w:t xml:space="preserve"> reproduced below.</w:t>
      </w:r>
    </w:p>
    <w:p w:rsidR="003C4870" w:rsidRPr="003C4870" w:rsidRDefault="003C4870" w:rsidP="003C4870">
      <w:pPr>
        <w:pStyle w:val="2"/>
        <w:rPr>
          <w:rFonts w:ascii="Arial" w:eastAsia="MS Mincho" w:hAnsi="Arial" w:cs="Arial"/>
          <w:b w:val="0"/>
          <w:bCs w:val="0"/>
          <w:i w:val="0"/>
          <w:iCs w:val="0"/>
          <w:highlight w:val="lightGray"/>
        </w:rPr>
      </w:pPr>
      <w:r w:rsidRPr="003C4870">
        <w:rPr>
          <w:rFonts w:ascii="Arial" w:eastAsia="MS Mincho" w:hAnsi="Arial" w:cs="Arial"/>
          <w:b w:val="0"/>
          <w:bCs w:val="0"/>
          <w:i w:val="0"/>
          <w:iCs w:val="0"/>
          <w:highlight w:val="lightGray"/>
        </w:rPr>
        <w:t>B.2.14</w:t>
      </w:r>
      <w:r w:rsidRPr="003C4870">
        <w:rPr>
          <w:rFonts w:ascii="Arial" w:eastAsia="MS Mincho" w:hAnsi="Arial" w:cs="Arial"/>
          <w:b w:val="0"/>
          <w:bCs w:val="0"/>
          <w:i w:val="0"/>
          <w:iCs w:val="0"/>
          <w:highlight w:val="lightGray"/>
        </w:rPr>
        <w:tab/>
        <w:t>Conditions for NR</w:t>
      </w:r>
      <w:r w:rsidRPr="003C4870">
        <w:rPr>
          <w:rFonts w:ascii="Arial" w:eastAsia="MS Mincho" w:hAnsi="Arial" w:cs="Arial" w:hint="eastAsia"/>
          <w:b w:val="0"/>
          <w:bCs w:val="0"/>
          <w:i w:val="0"/>
          <w:iCs w:val="0"/>
          <w:highlight w:val="lightGray"/>
        </w:rPr>
        <w:t xml:space="preserve"> </w:t>
      </w:r>
      <w:r w:rsidRPr="003C4870">
        <w:rPr>
          <w:rFonts w:ascii="Arial" w:eastAsia="MS Mincho" w:hAnsi="Arial" w:cs="Arial"/>
          <w:b w:val="0"/>
          <w:bCs w:val="0"/>
          <w:i w:val="0"/>
          <w:iCs w:val="0"/>
          <w:highlight w:val="lightGray"/>
        </w:rPr>
        <w:t>PRS-based measurements</w:t>
      </w:r>
    </w:p>
    <w:p w:rsidR="003C4870" w:rsidRPr="003C4870" w:rsidRDefault="003C4870" w:rsidP="003C4870">
      <w:pPr>
        <w:rPr>
          <w:highlight w:val="lightGray"/>
        </w:rPr>
      </w:pPr>
      <w:r w:rsidRPr="003C4870">
        <w:rPr>
          <w:highlight w:val="lightGray"/>
        </w:rPr>
        <w:t>This clause defines the following conditions for NR</w:t>
      </w:r>
      <w:r w:rsidRPr="003C4870">
        <w:rPr>
          <w:rFonts w:hint="eastAsia"/>
          <w:highlight w:val="lightGray"/>
          <w:lang w:eastAsia="zh-CN"/>
        </w:rPr>
        <w:t xml:space="preserve"> PRS</w:t>
      </w:r>
      <w:r w:rsidRPr="003C4870">
        <w:rPr>
          <w:highlight w:val="lightGray"/>
          <w:lang w:eastAsia="zh-CN"/>
        </w:rPr>
        <w:t>-</w:t>
      </w:r>
      <w:r w:rsidRPr="003C4870">
        <w:rPr>
          <w:rFonts w:hint="eastAsia"/>
          <w:highlight w:val="lightGray"/>
          <w:lang w:eastAsia="zh-CN"/>
        </w:rPr>
        <w:t>based</w:t>
      </w:r>
      <w:r w:rsidRPr="003C4870">
        <w:rPr>
          <w:highlight w:val="lightGray"/>
        </w:rPr>
        <w:t xml:space="preserve"> measurements and corresponding procedures performed based on </w:t>
      </w:r>
      <w:r w:rsidRPr="003C4870">
        <w:rPr>
          <w:rFonts w:hint="eastAsia"/>
          <w:highlight w:val="lightGray"/>
          <w:lang w:eastAsia="zh-CN"/>
        </w:rPr>
        <w:t>PRS</w:t>
      </w:r>
      <w:r w:rsidRPr="003C4870">
        <w:rPr>
          <w:highlight w:val="lightGray"/>
        </w:rPr>
        <w:t xml:space="preserve">: </w:t>
      </w:r>
      <w:r w:rsidRPr="003C4870">
        <w:rPr>
          <w:rFonts w:hint="eastAsia"/>
          <w:highlight w:val="lightGray"/>
          <w:lang w:eastAsia="zh-CN"/>
        </w:rPr>
        <w:t>P</w:t>
      </w:r>
      <w:r w:rsidRPr="003C4870">
        <w:rPr>
          <w:highlight w:val="lightGray"/>
        </w:rPr>
        <w:t xml:space="preserve">RP and </w:t>
      </w:r>
      <w:r w:rsidRPr="003C4870">
        <w:rPr>
          <w:rFonts w:hint="eastAsia"/>
          <w:highlight w:val="lightGray"/>
          <w:lang w:val="en-US" w:eastAsia="zh-CN"/>
        </w:rPr>
        <w:t>PRS</w:t>
      </w:r>
      <w:r w:rsidRPr="003C4870">
        <w:rPr>
          <w:highlight w:val="lightGray"/>
          <w:lang w:val="en-US"/>
        </w:rPr>
        <w:t xml:space="preserve"> Ês/Iot, </w:t>
      </w:r>
      <w:r w:rsidRPr="003C4870">
        <w:rPr>
          <w:highlight w:val="lightGray"/>
        </w:rPr>
        <w:t>applicable for a corresponding operating band.</w:t>
      </w:r>
    </w:p>
    <w:p w:rsidR="003C4870" w:rsidRPr="003C4870" w:rsidRDefault="003C4870" w:rsidP="003C4870">
      <w:pPr>
        <w:rPr>
          <w:highlight w:val="lightGray"/>
        </w:rPr>
      </w:pPr>
      <w:r w:rsidRPr="003C4870">
        <w:rPr>
          <w:highlight w:val="lightGray"/>
        </w:rPr>
        <w:t>The conditions are defined in Table B.2.</w:t>
      </w:r>
      <w:r w:rsidRPr="003C4870">
        <w:rPr>
          <w:highlight w:val="lightGray"/>
          <w:lang w:eastAsia="zh-CN"/>
        </w:rPr>
        <w:t>14</w:t>
      </w:r>
      <w:r w:rsidRPr="003C4870">
        <w:rPr>
          <w:highlight w:val="lightGray"/>
        </w:rPr>
        <w:t>-1 for FR1 NR cells.</w:t>
      </w:r>
    </w:p>
    <w:p w:rsidR="003C4870" w:rsidRPr="003C4870" w:rsidRDefault="003C4870" w:rsidP="003C4870">
      <w:pPr>
        <w:rPr>
          <w:highlight w:val="lightGray"/>
        </w:rPr>
      </w:pPr>
      <w:r w:rsidRPr="003C4870">
        <w:rPr>
          <w:highlight w:val="lightGray"/>
        </w:rPr>
        <w:t>The conditions are defined in Table B.2.</w:t>
      </w:r>
      <w:r w:rsidRPr="003C4870">
        <w:rPr>
          <w:highlight w:val="lightGray"/>
          <w:lang w:eastAsia="zh-CN"/>
        </w:rPr>
        <w:t>14</w:t>
      </w:r>
      <w:r w:rsidRPr="003C4870">
        <w:rPr>
          <w:highlight w:val="lightGray"/>
        </w:rPr>
        <w:t>-2 for FR2 NR cells.</w:t>
      </w:r>
    </w:p>
    <w:p w:rsidR="003C4870" w:rsidRPr="003C4870" w:rsidRDefault="003C4870" w:rsidP="003C4870">
      <w:pPr>
        <w:pStyle w:val="TH"/>
        <w:rPr>
          <w:highlight w:val="lightGray"/>
        </w:rPr>
      </w:pPr>
      <w:r w:rsidRPr="003C4870">
        <w:rPr>
          <w:highlight w:val="lightGray"/>
        </w:rPr>
        <w:lastRenderedPageBreak/>
        <w:t>Table B.2.</w:t>
      </w:r>
      <w:r w:rsidRPr="003C4870">
        <w:rPr>
          <w:highlight w:val="lightGray"/>
          <w:lang w:eastAsia="zh-CN"/>
        </w:rPr>
        <w:t>14</w:t>
      </w:r>
      <w:r w:rsidRPr="003C4870">
        <w:rPr>
          <w:highlight w:val="lightGray"/>
        </w:rPr>
        <w:t xml:space="preserve">-1: Conditions for </w:t>
      </w:r>
      <w:r w:rsidRPr="003C4870">
        <w:rPr>
          <w:rFonts w:hint="eastAsia"/>
          <w:highlight w:val="lightGray"/>
          <w:lang w:eastAsia="zh-CN"/>
        </w:rPr>
        <w:t>NR PRS</w:t>
      </w:r>
      <w:r w:rsidRPr="003C4870">
        <w:rPr>
          <w:highlight w:val="lightGray"/>
          <w:lang w:eastAsia="zh-CN"/>
        </w:rPr>
        <w:t>-</w:t>
      </w:r>
      <w:r w:rsidRPr="003C4870">
        <w:rPr>
          <w:rFonts w:hint="eastAsia"/>
          <w:highlight w:val="lightGray"/>
          <w:lang w:eastAsia="zh-CN"/>
        </w:rPr>
        <w:t>based</w:t>
      </w:r>
      <w:r w:rsidRPr="003C4870">
        <w:rPr>
          <w:highlight w:val="lightGray"/>
        </w:rPr>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0"/>
        <w:gridCol w:w="3030"/>
        <w:gridCol w:w="965"/>
        <w:gridCol w:w="963"/>
        <w:gridCol w:w="965"/>
        <w:gridCol w:w="1788"/>
      </w:tblGrid>
      <w:tr w:rsidR="003C4870" w:rsidRPr="003C4870" w:rsidTr="009237E9">
        <w:trPr>
          <w:trHeight w:val="105"/>
        </w:trPr>
        <w:tc>
          <w:tcPr>
            <w:tcW w:w="678" w:type="pct"/>
            <w:vMerge w:val="restart"/>
            <w:shd w:val="clear" w:color="auto" w:fill="auto"/>
            <w:vAlign w:val="center"/>
          </w:tcPr>
          <w:p w:rsidR="003C4870" w:rsidRPr="003C4870" w:rsidRDefault="003C4870" w:rsidP="009237E9">
            <w:pPr>
              <w:pStyle w:val="TAH"/>
              <w:rPr>
                <w:highlight w:val="lightGray"/>
              </w:rPr>
            </w:pPr>
            <w:r w:rsidRPr="003C4870">
              <w:rPr>
                <w:highlight w:val="lightGray"/>
              </w:rPr>
              <w:t>Parameter</w:t>
            </w:r>
          </w:p>
        </w:tc>
        <w:tc>
          <w:tcPr>
            <w:tcW w:w="1698" w:type="pct"/>
            <w:vMerge w:val="restart"/>
            <w:shd w:val="clear" w:color="auto" w:fill="auto"/>
            <w:vAlign w:val="center"/>
          </w:tcPr>
          <w:p w:rsidR="003C4870" w:rsidRPr="003C4870" w:rsidRDefault="003C4870" w:rsidP="009237E9">
            <w:pPr>
              <w:pStyle w:val="TAH"/>
              <w:rPr>
                <w:highlight w:val="lightGray"/>
              </w:rPr>
            </w:pPr>
            <w:r w:rsidRPr="003C4870">
              <w:rPr>
                <w:highlight w:val="lightGray"/>
              </w:rPr>
              <w:t>NR operating band groups</w:t>
            </w:r>
            <w:r w:rsidRPr="003C4870">
              <w:rPr>
                <w:highlight w:val="lightGray"/>
                <w:vertAlign w:val="superscript"/>
              </w:rPr>
              <w:t xml:space="preserve"> Note1</w:t>
            </w:r>
          </w:p>
        </w:tc>
        <w:tc>
          <w:tcPr>
            <w:tcW w:w="1622" w:type="pct"/>
            <w:gridSpan w:val="3"/>
            <w:shd w:val="clear" w:color="auto" w:fill="auto"/>
            <w:vAlign w:val="center"/>
          </w:tcPr>
          <w:p w:rsidR="003C4870" w:rsidRPr="003C4870" w:rsidRDefault="003C4870" w:rsidP="009237E9">
            <w:pPr>
              <w:pStyle w:val="TAH"/>
              <w:rPr>
                <w:highlight w:val="lightGray"/>
                <w:lang w:eastAsia="zh-CN"/>
              </w:rPr>
            </w:pPr>
            <w:r w:rsidRPr="003C4870">
              <w:rPr>
                <w:highlight w:val="lightGray"/>
              </w:rPr>
              <w:t xml:space="preserve">Minimum </w:t>
            </w:r>
            <w:r w:rsidRPr="003C4870">
              <w:rPr>
                <w:rFonts w:hint="eastAsia"/>
                <w:highlight w:val="lightGray"/>
                <w:lang w:eastAsia="zh-CN"/>
              </w:rPr>
              <w:t>P</w:t>
            </w:r>
            <w:r w:rsidRPr="003C4870">
              <w:rPr>
                <w:highlight w:val="lightGray"/>
              </w:rPr>
              <w:t>RP</w:t>
            </w:r>
            <w:r w:rsidRPr="003C4870">
              <w:rPr>
                <w:rFonts w:hint="eastAsia"/>
                <w:highlight w:val="lightGray"/>
                <w:lang w:eastAsia="zh-CN"/>
              </w:rPr>
              <w:t>1,2</w:t>
            </w:r>
          </w:p>
        </w:tc>
        <w:tc>
          <w:tcPr>
            <w:tcW w:w="1002" w:type="pct"/>
            <w:shd w:val="clear" w:color="auto" w:fill="auto"/>
          </w:tcPr>
          <w:p w:rsidR="003C4870" w:rsidRPr="003C4870" w:rsidRDefault="003C4870" w:rsidP="009237E9">
            <w:pPr>
              <w:pStyle w:val="TAH"/>
              <w:rPr>
                <w:highlight w:val="lightGray"/>
              </w:rPr>
            </w:pPr>
            <w:r w:rsidRPr="003C4870">
              <w:rPr>
                <w:rFonts w:hint="eastAsia"/>
                <w:highlight w:val="lightGray"/>
                <w:lang w:eastAsia="zh-CN"/>
              </w:rPr>
              <w:t>PRS</w:t>
            </w:r>
            <w:r w:rsidRPr="003C4870">
              <w:rPr>
                <w:highlight w:val="lightGray"/>
              </w:rPr>
              <w:t xml:space="preserve"> Ês/Iot</w:t>
            </w:r>
          </w:p>
        </w:tc>
      </w:tr>
      <w:tr w:rsidR="003C4870" w:rsidRPr="003C4870" w:rsidTr="009237E9">
        <w:trPr>
          <w:trHeight w:val="105"/>
        </w:trPr>
        <w:tc>
          <w:tcPr>
            <w:tcW w:w="678" w:type="pct"/>
            <w:vMerge/>
            <w:shd w:val="clear" w:color="auto" w:fill="auto"/>
          </w:tcPr>
          <w:p w:rsidR="003C4870" w:rsidRPr="003C4870" w:rsidRDefault="003C4870" w:rsidP="009237E9">
            <w:pPr>
              <w:pStyle w:val="TAH"/>
              <w:rPr>
                <w:highlight w:val="lightGray"/>
              </w:rPr>
            </w:pPr>
          </w:p>
        </w:tc>
        <w:tc>
          <w:tcPr>
            <w:tcW w:w="1698" w:type="pct"/>
            <w:vMerge/>
            <w:shd w:val="clear" w:color="auto" w:fill="auto"/>
            <w:vAlign w:val="center"/>
          </w:tcPr>
          <w:p w:rsidR="003C4870" w:rsidRPr="003C4870" w:rsidRDefault="003C4870" w:rsidP="009237E9">
            <w:pPr>
              <w:pStyle w:val="TAH"/>
              <w:rPr>
                <w:highlight w:val="lightGray"/>
              </w:rPr>
            </w:pPr>
          </w:p>
        </w:tc>
        <w:tc>
          <w:tcPr>
            <w:tcW w:w="1622" w:type="pct"/>
            <w:gridSpan w:val="3"/>
            <w:shd w:val="clear" w:color="auto" w:fill="auto"/>
            <w:vAlign w:val="center"/>
          </w:tcPr>
          <w:p w:rsidR="003C4870" w:rsidRPr="003C4870" w:rsidRDefault="003C4870" w:rsidP="009237E9">
            <w:pPr>
              <w:pStyle w:val="TAH"/>
              <w:rPr>
                <w:highlight w:val="lightGray"/>
              </w:rPr>
            </w:pPr>
            <w:r w:rsidRPr="003C4870">
              <w:rPr>
                <w:highlight w:val="lightGray"/>
              </w:rPr>
              <w:t>dBm / SCS</w:t>
            </w:r>
            <w:r w:rsidRPr="003C4870">
              <w:rPr>
                <w:highlight w:val="lightGray"/>
                <w:vertAlign w:val="subscript"/>
              </w:rPr>
              <w:t>PRS</w:t>
            </w:r>
          </w:p>
        </w:tc>
        <w:tc>
          <w:tcPr>
            <w:tcW w:w="1002" w:type="pct"/>
            <w:vMerge w:val="restart"/>
            <w:shd w:val="clear" w:color="auto" w:fill="auto"/>
            <w:vAlign w:val="center"/>
          </w:tcPr>
          <w:p w:rsidR="003C4870" w:rsidRPr="003C4870" w:rsidRDefault="003C4870" w:rsidP="009237E9">
            <w:pPr>
              <w:pStyle w:val="TAH"/>
              <w:rPr>
                <w:highlight w:val="lightGray"/>
              </w:rPr>
            </w:pPr>
            <w:r w:rsidRPr="003C4870">
              <w:rPr>
                <w:highlight w:val="lightGray"/>
              </w:rPr>
              <w:t>dB</w:t>
            </w:r>
          </w:p>
        </w:tc>
      </w:tr>
      <w:tr w:rsidR="003C4870" w:rsidRPr="003C4870" w:rsidTr="009237E9">
        <w:trPr>
          <w:trHeight w:val="105"/>
        </w:trPr>
        <w:tc>
          <w:tcPr>
            <w:tcW w:w="678" w:type="pct"/>
            <w:vMerge/>
            <w:shd w:val="clear" w:color="auto" w:fill="auto"/>
          </w:tcPr>
          <w:p w:rsidR="003C4870" w:rsidRPr="003C4870" w:rsidRDefault="003C4870" w:rsidP="009237E9">
            <w:pPr>
              <w:pStyle w:val="TAH"/>
              <w:rPr>
                <w:highlight w:val="lightGray"/>
              </w:rPr>
            </w:pPr>
          </w:p>
        </w:tc>
        <w:tc>
          <w:tcPr>
            <w:tcW w:w="1698" w:type="pct"/>
            <w:vMerge/>
            <w:shd w:val="clear" w:color="auto" w:fill="auto"/>
            <w:vAlign w:val="center"/>
          </w:tcPr>
          <w:p w:rsidR="003C4870" w:rsidRPr="003C4870" w:rsidRDefault="003C4870" w:rsidP="009237E9">
            <w:pPr>
              <w:pStyle w:val="TAH"/>
              <w:rPr>
                <w:highlight w:val="lightGray"/>
              </w:rPr>
            </w:pPr>
          </w:p>
        </w:tc>
        <w:tc>
          <w:tcPr>
            <w:tcW w:w="541" w:type="pct"/>
            <w:shd w:val="clear" w:color="auto" w:fill="auto"/>
            <w:vAlign w:val="center"/>
          </w:tcPr>
          <w:p w:rsidR="003C4870" w:rsidRPr="003C4870" w:rsidRDefault="003C4870" w:rsidP="009237E9">
            <w:pPr>
              <w:pStyle w:val="TAH"/>
              <w:rPr>
                <w:highlight w:val="lightGray"/>
              </w:rPr>
            </w:pPr>
            <w:r w:rsidRPr="003C4870">
              <w:rPr>
                <w:highlight w:val="lightGray"/>
              </w:rPr>
              <w:t>SCS</w:t>
            </w:r>
            <w:r w:rsidRPr="003C4870">
              <w:rPr>
                <w:highlight w:val="lightGray"/>
                <w:vertAlign w:val="subscript"/>
              </w:rPr>
              <w:t>PRS</w:t>
            </w:r>
            <w:r w:rsidRPr="003C4870">
              <w:rPr>
                <w:highlight w:val="lightGray"/>
              </w:rPr>
              <w:t xml:space="preserve"> = 15 kHz</w:t>
            </w:r>
          </w:p>
        </w:tc>
        <w:tc>
          <w:tcPr>
            <w:tcW w:w="540" w:type="pct"/>
            <w:shd w:val="clear" w:color="auto" w:fill="auto"/>
            <w:vAlign w:val="center"/>
          </w:tcPr>
          <w:p w:rsidR="003C4870" w:rsidRPr="003C4870" w:rsidRDefault="003C4870" w:rsidP="009237E9">
            <w:pPr>
              <w:pStyle w:val="TAH"/>
              <w:rPr>
                <w:highlight w:val="lightGray"/>
              </w:rPr>
            </w:pPr>
            <w:r w:rsidRPr="003C4870">
              <w:rPr>
                <w:highlight w:val="lightGray"/>
              </w:rPr>
              <w:t>SCS</w:t>
            </w:r>
            <w:r w:rsidRPr="003C4870">
              <w:rPr>
                <w:highlight w:val="lightGray"/>
                <w:vertAlign w:val="subscript"/>
              </w:rPr>
              <w:t>PRS</w:t>
            </w:r>
            <w:r w:rsidRPr="003C4870">
              <w:rPr>
                <w:highlight w:val="lightGray"/>
              </w:rPr>
              <w:t xml:space="preserve"> = 30 kHz</w:t>
            </w:r>
          </w:p>
        </w:tc>
        <w:tc>
          <w:tcPr>
            <w:tcW w:w="541" w:type="pct"/>
          </w:tcPr>
          <w:p w:rsidR="003C4870" w:rsidRPr="003C4870" w:rsidRDefault="003C4870" w:rsidP="009237E9">
            <w:pPr>
              <w:pStyle w:val="TAH"/>
              <w:rPr>
                <w:highlight w:val="lightGray"/>
              </w:rPr>
            </w:pPr>
            <w:r w:rsidRPr="003C4870">
              <w:rPr>
                <w:highlight w:val="lightGray"/>
              </w:rPr>
              <w:t>SCS</w:t>
            </w:r>
            <w:r w:rsidRPr="003C4870">
              <w:rPr>
                <w:highlight w:val="lightGray"/>
                <w:vertAlign w:val="subscript"/>
              </w:rPr>
              <w:t>PRS</w:t>
            </w:r>
            <w:r w:rsidRPr="003C4870">
              <w:rPr>
                <w:highlight w:val="lightGray"/>
              </w:rPr>
              <w:t xml:space="preserve"> = </w:t>
            </w:r>
            <w:r w:rsidRPr="003C4870">
              <w:rPr>
                <w:rFonts w:hint="eastAsia"/>
                <w:highlight w:val="lightGray"/>
                <w:lang w:eastAsia="zh-CN"/>
              </w:rPr>
              <w:t>6</w:t>
            </w:r>
            <w:r w:rsidRPr="003C4870">
              <w:rPr>
                <w:highlight w:val="lightGray"/>
              </w:rPr>
              <w:t>0 kHz</w:t>
            </w:r>
          </w:p>
        </w:tc>
        <w:tc>
          <w:tcPr>
            <w:tcW w:w="1002" w:type="pct"/>
            <w:vMerge/>
            <w:shd w:val="clear" w:color="auto" w:fill="auto"/>
          </w:tcPr>
          <w:p w:rsidR="003C4870" w:rsidRPr="003C4870" w:rsidRDefault="003C4870" w:rsidP="009237E9">
            <w:pPr>
              <w:pStyle w:val="TAH"/>
              <w:rPr>
                <w:highlight w:val="lightGray"/>
              </w:rPr>
            </w:pPr>
          </w:p>
        </w:tc>
      </w:tr>
      <w:tr w:rsidR="003C4870" w:rsidRPr="003C4870" w:rsidTr="009237E9">
        <w:tc>
          <w:tcPr>
            <w:tcW w:w="678" w:type="pct"/>
            <w:vMerge w:val="restart"/>
            <w:shd w:val="clear" w:color="auto" w:fill="auto"/>
            <w:vAlign w:val="center"/>
          </w:tcPr>
          <w:p w:rsidR="003C4870" w:rsidRPr="003C4870" w:rsidRDefault="003C4870" w:rsidP="009237E9">
            <w:pPr>
              <w:pStyle w:val="TAH"/>
              <w:rPr>
                <w:highlight w:val="lightGray"/>
              </w:rPr>
            </w:pPr>
            <w:r w:rsidRPr="003C4870">
              <w:rPr>
                <w:highlight w:val="lightGray"/>
              </w:rPr>
              <w:t>Conditions</w:t>
            </w:r>
          </w:p>
        </w:tc>
        <w:tc>
          <w:tcPr>
            <w:tcW w:w="1698" w:type="pct"/>
            <w:shd w:val="clear" w:color="auto" w:fill="auto"/>
          </w:tcPr>
          <w:p w:rsidR="003C4870" w:rsidRPr="003C4870" w:rsidRDefault="003C4870" w:rsidP="009237E9">
            <w:pPr>
              <w:pStyle w:val="TAC"/>
              <w:rPr>
                <w:highlight w:val="lightGray"/>
              </w:rPr>
            </w:pPr>
            <w:r w:rsidRPr="003C4870">
              <w:rPr>
                <w:highlight w:val="lightGray"/>
              </w:rPr>
              <w:t xml:space="preserve">NR_FDD_FR1_A, NR_TDD_FR1_A, </w:t>
            </w:r>
            <w:r w:rsidRPr="003C4870">
              <w:rPr>
                <w:highlight w:val="lightGray"/>
                <w:lang w:val="en-US"/>
              </w:rPr>
              <w:t>NR_SDL_FR1_A</w:t>
            </w:r>
          </w:p>
        </w:tc>
        <w:tc>
          <w:tcPr>
            <w:tcW w:w="541" w:type="pct"/>
            <w:shd w:val="clear" w:color="auto" w:fill="auto"/>
            <w:vAlign w:val="center"/>
          </w:tcPr>
          <w:p w:rsidR="003C4870" w:rsidRPr="003C4870" w:rsidRDefault="003C4870" w:rsidP="009237E9">
            <w:pPr>
              <w:pStyle w:val="TAC"/>
              <w:rPr>
                <w:highlight w:val="lightGray"/>
              </w:rPr>
            </w:pPr>
            <w:r w:rsidRPr="003C4870">
              <w:rPr>
                <w:highlight w:val="lightGray"/>
              </w:rPr>
              <w:t>-127</w:t>
            </w:r>
          </w:p>
        </w:tc>
        <w:tc>
          <w:tcPr>
            <w:tcW w:w="540" w:type="pct"/>
            <w:shd w:val="clear" w:color="auto" w:fill="auto"/>
            <w:vAlign w:val="center"/>
          </w:tcPr>
          <w:p w:rsidR="003C4870" w:rsidRPr="003C4870" w:rsidRDefault="003C4870" w:rsidP="009237E9">
            <w:pPr>
              <w:pStyle w:val="TAC"/>
              <w:rPr>
                <w:highlight w:val="lightGray"/>
              </w:rPr>
            </w:pPr>
            <w:r w:rsidRPr="003C4870">
              <w:rPr>
                <w:highlight w:val="lightGray"/>
              </w:rPr>
              <w:t>-124</w:t>
            </w:r>
          </w:p>
        </w:tc>
        <w:tc>
          <w:tcPr>
            <w:tcW w:w="541" w:type="pct"/>
            <w:shd w:val="clear" w:color="auto" w:fill="auto"/>
            <w:vAlign w:val="center"/>
          </w:tcPr>
          <w:p w:rsidR="003C4870" w:rsidRPr="003C4870" w:rsidRDefault="003C4870" w:rsidP="009237E9">
            <w:pPr>
              <w:pStyle w:val="TAC"/>
              <w:rPr>
                <w:highlight w:val="lightGray"/>
              </w:rPr>
            </w:pPr>
            <w:r w:rsidRPr="003C4870">
              <w:rPr>
                <w:highlight w:val="lightGray"/>
              </w:rPr>
              <w:t>-121</w:t>
            </w:r>
          </w:p>
        </w:tc>
        <w:tc>
          <w:tcPr>
            <w:tcW w:w="1002" w:type="pct"/>
            <w:vMerge w:val="restart"/>
            <w:vAlign w:val="center"/>
          </w:tcPr>
          <w:p w:rsidR="003C4870" w:rsidRPr="003C4870" w:rsidRDefault="003C4870" w:rsidP="009237E9">
            <w:pPr>
              <w:pStyle w:val="TAC"/>
              <w:ind w:left="177"/>
              <w:jc w:val="left"/>
              <w:rPr>
                <w:highlight w:val="lightGray"/>
              </w:rPr>
            </w:pPr>
            <w:r w:rsidRPr="003C4870">
              <w:rPr>
                <w:highlight w:val="lightGray"/>
              </w:rPr>
              <w:sym w:font="Symbol" w:char="F0B3"/>
            </w:r>
            <w:r w:rsidRPr="003C4870">
              <w:rPr>
                <w:highlight w:val="lightGray"/>
              </w:rPr>
              <w:t xml:space="preserve"> -6</w:t>
            </w:r>
            <w:r w:rsidRPr="003C4870">
              <w:rPr>
                <w:highlight w:val="lightGray"/>
                <w:vertAlign w:val="superscript"/>
              </w:rPr>
              <w:t xml:space="preserve"> Note2</w:t>
            </w:r>
          </w:p>
          <w:p w:rsidR="003C4870" w:rsidRPr="003C4870" w:rsidRDefault="003C4870" w:rsidP="009237E9">
            <w:pPr>
              <w:pStyle w:val="TAC"/>
              <w:ind w:left="177"/>
              <w:jc w:val="left"/>
              <w:rPr>
                <w:highlight w:val="green"/>
                <w:vertAlign w:val="superscript"/>
                <w:lang w:eastAsia="zh-CN"/>
              </w:rPr>
            </w:pPr>
            <w:r w:rsidRPr="003C4870">
              <w:rPr>
                <w:highlight w:val="green"/>
              </w:rPr>
              <w:sym w:font="Symbol" w:char="F0B3"/>
            </w:r>
            <w:r w:rsidRPr="003C4870">
              <w:rPr>
                <w:highlight w:val="green"/>
              </w:rPr>
              <w:t xml:space="preserve"> -</w:t>
            </w:r>
            <w:r w:rsidRPr="003C4870">
              <w:rPr>
                <w:rFonts w:hint="eastAsia"/>
                <w:highlight w:val="green"/>
                <w:lang w:eastAsia="zh-CN"/>
              </w:rPr>
              <w:t>13</w:t>
            </w:r>
            <w:r w:rsidRPr="003C4870">
              <w:rPr>
                <w:highlight w:val="green"/>
                <w:vertAlign w:val="superscript"/>
              </w:rPr>
              <w:t xml:space="preserve"> Note3</w:t>
            </w:r>
          </w:p>
          <w:p w:rsidR="003C4870" w:rsidRPr="003C4870" w:rsidRDefault="003C4870" w:rsidP="009237E9">
            <w:pPr>
              <w:pStyle w:val="TAC"/>
              <w:ind w:left="177"/>
              <w:jc w:val="left"/>
              <w:rPr>
                <w:highlight w:val="lightGray"/>
                <w:lang w:eastAsia="zh-CN"/>
              </w:rPr>
            </w:pPr>
            <w:r w:rsidRPr="003C4870">
              <w:rPr>
                <w:highlight w:val="green"/>
                <w:lang w:eastAsia="zh-CN"/>
              </w:rPr>
              <w:sym w:font="Symbol" w:char="F0B3"/>
            </w:r>
            <w:r w:rsidRPr="003C4870">
              <w:rPr>
                <w:highlight w:val="green"/>
                <w:lang w:eastAsia="zh-CN"/>
              </w:rPr>
              <w:t xml:space="preserve"> -3 </w:t>
            </w:r>
            <w:r w:rsidRPr="003C4870">
              <w:rPr>
                <w:highlight w:val="green"/>
                <w:vertAlign w:val="superscript"/>
                <w:lang w:eastAsia="zh-CN"/>
              </w:rPr>
              <w:t>Note4</w:t>
            </w:r>
          </w:p>
        </w:tc>
      </w:tr>
      <w:tr w:rsidR="003C4870" w:rsidRPr="003C4870" w:rsidTr="009237E9">
        <w:tc>
          <w:tcPr>
            <w:tcW w:w="678" w:type="pct"/>
            <w:vMerge/>
            <w:shd w:val="clear" w:color="auto" w:fill="auto"/>
            <w:vAlign w:val="center"/>
          </w:tcPr>
          <w:p w:rsidR="003C4870" w:rsidRPr="003C4870" w:rsidRDefault="003C4870" w:rsidP="009237E9">
            <w:pPr>
              <w:keepNext/>
              <w:keepLines/>
              <w:spacing w:after="0"/>
              <w:jc w:val="center"/>
              <w:rPr>
                <w:rFonts w:ascii="Arial" w:hAnsi="Arial" w:cs="Arial"/>
                <w:b/>
                <w:sz w:val="18"/>
                <w:highlight w:val="lightGray"/>
              </w:rPr>
            </w:pPr>
          </w:p>
        </w:tc>
        <w:tc>
          <w:tcPr>
            <w:tcW w:w="1698" w:type="pct"/>
            <w:shd w:val="clear" w:color="auto" w:fill="auto"/>
            <w:vAlign w:val="center"/>
          </w:tcPr>
          <w:p w:rsidR="003C4870" w:rsidRPr="003C4870" w:rsidRDefault="003C4870" w:rsidP="009237E9">
            <w:pPr>
              <w:pStyle w:val="TAC"/>
              <w:rPr>
                <w:highlight w:val="lightGray"/>
                <w:lang w:val="sv-SE"/>
              </w:rPr>
            </w:pPr>
            <w:r w:rsidRPr="003C4870">
              <w:rPr>
                <w:highlight w:val="lightGray"/>
                <w:lang w:val="sv-SE"/>
              </w:rPr>
              <w:t>NR_FDD_FR1_B</w:t>
            </w:r>
          </w:p>
        </w:tc>
        <w:tc>
          <w:tcPr>
            <w:tcW w:w="541" w:type="pct"/>
            <w:shd w:val="clear" w:color="auto" w:fill="auto"/>
          </w:tcPr>
          <w:p w:rsidR="003C4870" w:rsidRPr="003C4870" w:rsidRDefault="003C4870" w:rsidP="009237E9">
            <w:pPr>
              <w:pStyle w:val="TAC"/>
              <w:rPr>
                <w:highlight w:val="lightGray"/>
              </w:rPr>
            </w:pPr>
            <w:r w:rsidRPr="003C4870">
              <w:rPr>
                <w:highlight w:val="lightGray"/>
              </w:rPr>
              <w:t>-126.5</w:t>
            </w:r>
          </w:p>
        </w:tc>
        <w:tc>
          <w:tcPr>
            <w:tcW w:w="540" w:type="pct"/>
            <w:shd w:val="clear" w:color="auto" w:fill="auto"/>
          </w:tcPr>
          <w:p w:rsidR="003C4870" w:rsidRPr="003C4870" w:rsidRDefault="003C4870" w:rsidP="009237E9">
            <w:pPr>
              <w:pStyle w:val="TAC"/>
              <w:rPr>
                <w:highlight w:val="lightGray"/>
                <w:lang w:val="sv-SE"/>
              </w:rPr>
            </w:pPr>
            <w:r w:rsidRPr="003C4870">
              <w:rPr>
                <w:highlight w:val="lightGray"/>
              </w:rPr>
              <w:t>-123.5</w:t>
            </w:r>
          </w:p>
        </w:tc>
        <w:tc>
          <w:tcPr>
            <w:tcW w:w="541" w:type="pct"/>
          </w:tcPr>
          <w:p w:rsidR="003C4870" w:rsidRPr="003C4870" w:rsidRDefault="003C4870" w:rsidP="009237E9">
            <w:pPr>
              <w:pStyle w:val="TAC"/>
              <w:rPr>
                <w:highlight w:val="lightGray"/>
                <w:lang w:val="sv-SE"/>
              </w:rPr>
            </w:pPr>
            <w:r w:rsidRPr="003C4870">
              <w:rPr>
                <w:highlight w:val="lightGray"/>
              </w:rPr>
              <w:t>-120.5</w:t>
            </w:r>
          </w:p>
        </w:tc>
        <w:tc>
          <w:tcPr>
            <w:tcW w:w="1002" w:type="pct"/>
            <w:vMerge/>
            <w:shd w:val="clear" w:color="auto" w:fill="auto"/>
            <w:vAlign w:val="center"/>
          </w:tcPr>
          <w:p w:rsidR="003C4870" w:rsidRPr="003C4870" w:rsidRDefault="003C4870" w:rsidP="009237E9">
            <w:pPr>
              <w:pStyle w:val="TAC"/>
              <w:rPr>
                <w:highlight w:val="lightGray"/>
                <w:lang w:val="sv-SE"/>
              </w:rPr>
            </w:pPr>
          </w:p>
        </w:tc>
      </w:tr>
      <w:tr w:rsidR="003C4870" w:rsidRPr="003C4870" w:rsidTr="009237E9">
        <w:tc>
          <w:tcPr>
            <w:tcW w:w="678" w:type="pct"/>
            <w:vMerge/>
            <w:shd w:val="clear" w:color="auto" w:fill="auto"/>
            <w:vAlign w:val="center"/>
          </w:tcPr>
          <w:p w:rsidR="003C4870" w:rsidRPr="003C4870" w:rsidRDefault="003C4870" w:rsidP="009237E9">
            <w:pPr>
              <w:keepNext/>
              <w:keepLines/>
              <w:spacing w:after="0"/>
              <w:jc w:val="center"/>
              <w:rPr>
                <w:rFonts w:ascii="Arial" w:hAnsi="Arial" w:cs="Arial"/>
                <w:b/>
                <w:sz w:val="18"/>
                <w:highlight w:val="lightGray"/>
              </w:rPr>
            </w:pPr>
          </w:p>
        </w:tc>
        <w:tc>
          <w:tcPr>
            <w:tcW w:w="1698" w:type="pct"/>
            <w:shd w:val="clear" w:color="auto" w:fill="auto"/>
            <w:vAlign w:val="center"/>
          </w:tcPr>
          <w:p w:rsidR="003C4870" w:rsidRPr="003C4870" w:rsidRDefault="003C4870" w:rsidP="009237E9">
            <w:pPr>
              <w:pStyle w:val="TAC"/>
              <w:rPr>
                <w:highlight w:val="lightGray"/>
                <w:lang w:val="sv-SE"/>
              </w:rPr>
            </w:pPr>
            <w:r w:rsidRPr="003C4870">
              <w:rPr>
                <w:highlight w:val="lightGray"/>
                <w:lang w:val="sv-SE"/>
              </w:rPr>
              <w:t>NR_TDD_FR1_C</w:t>
            </w:r>
          </w:p>
        </w:tc>
        <w:tc>
          <w:tcPr>
            <w:tcW w:w="541" w:type="pct"/>
            <w:shd w:val="clear" w:color="auto" w:fill="auto"/>
            <w:vAlign w:val="center"/>
          </w:tcPr>
          <w:p w:rsidR="003C4870" w:rsidRPr="003C4870" w:rsidRDefault="003C4870" w:rsidP="009237E9">
            <w:pPr>
              <w:pStyle w:val="TAC"/>
              <w:rPr>
                <w:highlight w:val="lightGray"/>
              </w:rPr>
            </w:pPr>
            <w:r w:rsidRPr="003C4870">
              <w:rPr>
                <w:highlight w:val="lightGray"/>
              </w:rPr>
              <w:t>-126</w:t>
            </w:r>
          </w:p>
        </w:tc>
        <w:tc>
          <w:tcPr>
            <w:tcW w:w="540" w:type="pct"/>
            <w:shd w:val="clear" w:color="auto" w:fill="auto"/>
            <w:vAlign w:val="center"/>
          </w:tcPr>
          <w:p w:rsidR="003C4870" w:rsidRPr="003C4870" w:rsidRDefault="003C4870" w:rsidP="009237E9">
            <w:pPr>
              <w:pStyle w:val="TAC"/>
              <w:rPr>
                <w:highlight w:val="lightGray"/>
                <w:lang w:val="sv-SE"/>
              </w:rPr>
            </w:pPr>
            <w:r w:rsidRPr="003C4870">
              <w:rPr>
                <w:highlight w:val="lightGray"/>
              </w:rPr>
              <w:t>-123</w:t>
            </w:r>
          </w:p>
        </w:tc>
        <w:tc>
          <w:tcPr>
            <w:tcW w:w="541" w:type="pct"/>
            <w:shd w:val="clear" w:color="auto" w:fill="auto"/>
            <w:vAlign w:val="center"/>
          </w:tcPr>
          <w:p w:rsidR="003C4870" w:rsidRPr="003C4870" w:rsidRDefault="003C4870" w:rsidP="009237E9">
            <w:pPr>
              <w:pStyle w:val="TAC"/>
              <w:rPr>
                <w:highlight w:val="lightGray"/>
                <w:lang w:val="sv-SE"/>
              </w:rPr>
            </w:pPr>
            <w:r w:rsidRPr="003C4870">
              <w:rPr>
                <w:highlight w:val="lightGray"/>
              </w:rPr>
              <w:t>-120</w:t>
            </w:r>
          </w:p>
        </w:tc>
        <w:tc>
          <w:tcPr>
            <w:tcW w:w="1002" w:type="pct"/>
            <w:vMerge/>
            <w:vAlign w:val="center"/>
          </w:tcPr>
          <w:p w:rsidR="003C4870" w:rsidRPr="003C4870" w:rsidRDefault="003C4870" w:rsidP="009237E9">
            <w:pPr>
              <w:pStyle w:val="TAC"/>
              <w:rPr>
                <w:highlight w:val="lightGray"/>
                <w:lang w:val="sv-SE"/>
              </w:rPr>
            </w:pPr>
          </w:p>
        </w:tc>
      </w:tr>
      <w:tr w:rsidR="003C4870" w:rsidRPr="003C4870" w:rsidTr="009237E9">
        <w:tc>
          <w:tcPr>
            <w:tcW w:w="678" w:type="pct"/>
            <w:vMerge/>
            <w:shd w:val="clear" w:color="auto" w:fill="auto"/>
            <w:vAlign w:val="center"/>
          </w:tcPr>
          <w:p w:rsidR="003C4870" w:rsidRPr="003C4870" w:rsidRDefault="003C4870" w:rsidP="009237E9">
            <w:pPr>
              <w:keepNext/>
              <w:keepLines/>
              <w:spacing w:after="0"/>
              <w:jc w:val="center"/>
              <w:rPr>
                <w:rFonts w:ascii="Arial" w:hAnsi="Arial" w:cs="Arial"/>
                <w:b/>
                <w:sz w:val="18"/>
                <w:highlight w:val="lightGray"/>
              </w:rPr>
            </w:pPr>
          </w:p>
        </w:tc>
        <w:tc>
          <w:tcPr>
            <w:tcW w:w="1698" w:type="pct"/>
            <w:shd w:val="clear" w:color="auto" w:fill="auto"/>
            <w:vAlign w:val="center"/>
          </w:tcPr>
          <w:p w:rsidR="003C4870" w:rsidRPr="003C4870" w:rsidRDefault="003C4870" w:rsidP="009237E9">
            <w:pPr>
              <w:pStyle w:val="TAC"/>
              <w:rPr>
                <w:highlight w:val="lightGray"/>
                <w:lang w:val="sv-SE"/>
              </w:rPr>
            </w:pPr>
            <w:r w:rsidRPr="003C4870">
              <w:rPr>
                <w:highlight w:val="lightGray"/>
                <w:lang w:val="sv-SE"/>
              </w:rPr>
              <w:t>NR_FDD_FR1_D, NR_TDD_FR1_D</w:t>
            </w:r>
          </w:p>
        </w:tc>
        <w:tc>
          <w:tcPr>
            <w:tcW w:w="541" w:type="pct"/>
            <w:shd w:val="clear" w:color="auto" w:fill="auto"/>
            <w:vAlign w:val="center"/>
          </w:tcPr>
          <w:p w:rsidR="003C4870" w:rsidRPr="003C4870" w:rsidRDefault="003C4870" w:rsidP="009237E9">
            <w:pPr>
              <w:pStyle w:val="TAC"/>
              <w:rPr>
                <w:highlight w:val="lightGray"/>
              </w:rPr>
            </w:pPr>
            <w:r w:rsidRPr="003C4870">
              <w:rPr>
                <w:highlight w:val="lightGray"/>
              </w:rPr>
              <w:t>-125.5</w:t>
            </w:r>
          </w:p>
        </w:tc>
        <w:tc>
          <w:tcPr>
            <w:tcW w:w="540" w:type="pct"/>
            <w:shd w:val="clear" w:color="auto" w:fill="auto"/>
            <w:vAlign w:val="center"/>
          </w:tcPr>
          <w:p w:rsidR="003C4870" w:rsidRPr="003C4870" w:rsidRDefault="003C4870" w:rsidP="009237E9">
            <w:pPr>
              <w:pStyle w:val="TAC"/>
              <w:rPr>
                <w:highlight w:val="lightGray"/>
              </w:rPr>
            </w:pPr>
            <w:r w:rsidRPr="003C4870">
              <w:rPr>
                <w:highlight w:val="lightGray"/>
              </w:rPr>
              <w:t>-122.5</w:t>
            </w:r>
          </w:p>
        </w:tc>
        <w:tc>
          <w:tcPr>
            <w:tcW w:w="541" w:type="pct"/>
            <w:shd w:val="clear" w:color="auto" w:fill="auto"/>
            <w:vAlign w:val="center"/>
          </w:tcPr>
          <w:p w:rsidR="003C4870" w:rsidRPr="003C4870" w:rsidRDefault="003C4870" w:rsidP="009237E9">
            <w:pPr>
              <w:pStyle w:val="TAC"/>
              <w:rPr>
                <w:highlight w:val="lightGray"/>
                <w:lang w:val="sv-SE"/>
              </w:rPr>
            </w:pPr>
            <w:r w:rsidRPr="003C4870">
              <w:rPr>
                <w:highlight w:val="lightGray"/>
              </w:rPr>
              <w:t>-119.5</w:t>
            </w:r>
          </w:p>
        </w:tc>
        <w:tc>
          <w:tcPr>
            <w:tcW w:w="1002" w:type="pct"/>
            <w:vMerge/>
            <w:vAlign w:val="center"/>
          </w:tcPr>
          <w:p w:rsidR="003C4870" w:rsidRPr="003C4870" w:rsidRDefault="003C4870" w:rsidP="009237E9">
            <w:pPr>
              <w:pStyle w:val="TAC"/>
              <w:rPr>
                <w:highlight w:val="lightGray"/>
                <w:lang w:val="sv-SE"/>
              </w:rPr>
            </w:pPr>
          </w:p>
        </w:tc>
      </w:tr>
      <w:tr w:rsidR="003C4870" w:rsidRPr="003C4870" w:rsidTr="009237E9">
        <w:tc>
          <w:tcPr>
            <w:tcW w:w="678" w:type="pct"/>
            <w:vMerge/>
            <w:shd w:val="clear" w:color="auto" w:fill="auto"/>
            <w:vAlign w:val="center"/>
          </w:tcPr>
          <w:p w:rsidR="003C4870" w:rsidRPr="003C4870" w:rsidRDefault="003C4870" w:rsidP="009237E9">
            <w:pPr>
              <w:keepNext/>
              <w:keepLines/>
              <w:spacing w:after="0"/>
              <w:jc w:val="center"/>
              <w:rPr>
                <w:rFonts w:ascii="Arial" w:hAnsi="Arial" w:cs="Arial"/>
                <w:b/>
                <w:sz w:val="18"/>
                <w:highlight w:val="lightGray"/>
                <w:lang w:val="sv-SE"/>
              </w:rPr>
            </w:pPr>
          </w:p>
        </w:tc>
        <w:tc>
          <w:tcPr>
            <w:tcW w:w="1698" w:type="pct"/>
            <w:shd w:val="clear" w:color="auto" w:fill="auto"/>
            <w:vAlign w:val="center"/>
          </w:tcPr>
          <w:p w:rsidR="003C4870" w:rsidRPr="003C4870" w:rsidRDefault="003C4870" w:rsidP="009237E9">
            <w:pPr>
              <w:pStyle w:val="TAC"/>
              <w:rPr>
                <w:highlight w:val="lightGray"/>
                <w:lang w:val="sv-SE"/>
              </w:rPr>
            </w:pPr>
            <w:r w:rsidRPr="003C4870">
              <w:rPr>
                <w:highlight w:val="lightGray"/>
                <w:lang w:val="sv-SE"/>
              </w:rPr>
              <w:t>NR_FDD_FR1_E, NR_TDD_FR1_E</w:t>
            </w:r>
          </w:p>
        </w:tc>
        <w:tc>
          <w:tcPr>
            <w:tcW w:w="541" w:type="pct"/>
            <w:shd w:val="clear" w:color="auto" w:fill="auto"/>
            <w:vAlign w:val="center"/>
          </w:tcPr>
          <w:p w:rsidR="003C4870" w:rsidRPr="003C4870" w:rsidRDefault="003C4870" w:rsidP="009237E9">
            <w:pPr>
              <w:pStyle w:val="TAC"/>
              <w:rPr>
                <w:highlight w:val="lightGray"/>
              </w:rPr>
            </w:pPr>
            <w:r w:rsidRPr="003C4870">
              <w:rPr>
                <w:highlight w:val="lightGray"/>
              </w:rPr>
              <w:t>-125</w:t>
            </w:r>
          </w:p>
        </w:tc>
        <w:tc>
          <w:tcPr>
            <w:tcW w:w="540" w:type="pct"/>
            <w:shd w:val="clear" w:color="auto" w:fill="auto"/>
            <w:vAlign w:val="center"/>
          </w:tcPr>
          <w:p w:rsidR="003C4870" w:rsidRPr="003C4870" w:rsidRDefault="003C4870" w:rsidP="009237E9">
            <w:pPr>
              <w:pStyle w:val="TAC"/>
              <w:rPr>
                <w:highlight w:val="lightGray"/>
                <w:lang w:val="sv-SE"/>
              </w:rPr>
            </w:pPr>
            <w:r w:rsidRPr="003C4870">
              <w:rPr>
                <w:highlight w:val="lightGray"/>
              </w:rPr>
              <w:t>-122</w:t>
            </w:r>
          </w:p>
        </w:tc>
        <w:tc>
          <w:tcPr>
            <w:tcW w:w="541" w:type="pct"/>
            <w:shd w:val="clear" w:color="auto" w:fill="auto"/>
            <w:vAlign w:val="center"/>
          </w:tcPr>
          <w:p w:rsidR="003C4870" w:rsidRPr="003C4870" w:rsidRDefault="003C4870" w:rsidP="009237E9">
            <w:pPr>
              <w:pStyle w:val="TAC"/>
              <w:rPr>
                <w:highlight w:val="lightGray"/>
                <w:lang w:val="sv-SE"/>
              </w:rPr>
            </w:pPr>
            <w:r w:rsidRPr="003C4870">
              <w:rPr>
                <w:highlight w:val="lightGray"/>
              </w:rPr>
              <w:t>-119</w:t>
            </w:r>
          </w:p>
        </w:tc>
        <w:tc>
          <w:tcPr>
            <w:tcW w:w="1002" w:type="pct"/>
            <w:vMerge/>
            <w:vAlign w:val="center"/>
          </w:tcPr>
          <w:p w:rsidR="003C4870" w:rsidRPr="003C4870" w:rsidRDefault="003C4870" w:rsidP="009237E9">
            <w:pPr>
              <w:pStyle w:val="TAC"/>
              <w:rPr>
                <w:highlight w:val="lightGray"/>
                <w:lang w:val="sv-SE"/>
              </w:rPr>
            </w:pPr>
          </w:p>
        </w:tc>
      </w:tr>
      <w:tr w:rsidR="003C4870" w:rsidRPr="003C4870" w:rsidTr="009237E9">
        <w:tc>
          <w:tcPr>
            <w:tcW w:w="678" w:type="pct"/>
            <w:vMerge/>
            <w:shd w:val="clear" w:color="auto" w:fill="auto"/>
            <w:vAlign w:val="center"/>
          </w:tcPr>
          <w:p w:rsidR="003C4870" w:rsidRPr="003C4870" w:rsidRDefault="003C4870" w:rsidP="009237E9">
            <w:pPr>
              <w:keepNext/>
              <w:keepLines/>
              <w:spacing w:after="0"/>
              <w:jc w:val="center"/>
              <w:rPr>
                <w:rFonts w:ascii="Arial" w:hAnsi="Arial" w:cs="Arial"/>
                <w:b/>
                <w:sz w:val="18"/>
                <w:highlight w:val="lightGray"/>
                <w:lang w:val="sv-SE"/>
              </w:rPr>
            </w:pPr>
          </w:p>
        </w:tc>
        <w:tc>
          <w:tcPr>
            <w:tcW w:w="1698" w:type="pct"/>
            <w:shd w:val="clear" w:color="auto" w:fill="auto"/>
            <w:vAlign w:val="center"/>
          </w:tcPr>
          <w:p w:rsidR="003C4870" w:rsidRPr="003C4870" w:rsidRDefault="003C4870" w:rsidP="009237E9">
            <w:pPr>
              <w:pStyle w:val="TAC"/>
              <w:rPr>
                <w:highlight w:val="lightGray"/>
                <w:lang w:val="sv-SE"/>
              </w:rPr>
            </w:pPr>
            <w:r w:rsidRPr="003C4870">
              <w:rPr>
                <w:highlight w:val="lightGray"/>
                <w:lang w:val="sv-SE"/>
              </w:rPr>
              <w:t>NR_FDD_FR1_F</w:t>
            </w:r>
          </w:p>
        </w:tc>
        <w:tc>
          <w:tcPr>
            <w:tcW w:w="541" w:type="pct"/>
            <w:shd w:val="clear" w:color="auto" w:fill="auto"/>
            <w:vAlign w:val="center"/>
          </w:tcPr>
          <w:p w:rsidR="003C4870" w:rsidRPr="003C4870" w:rsidRDefault="003C4870" w:rsidP="009237E9">
            <w:pPr>
              <w:pStyle w:val="TAC"/>
              <w:rPr>
                <w:highlight w:val="lightGray"/>
              </w:rPr>
            </w:pPr>
            <w:r w:rsidRPr="003C4870">
              <w:rPr>
                <w:highlight w:val="lightGray"/>
              </w:rPr>
              <w:t>-124.5</w:t>
            </w:r>
          </w:p>
        </w:tc>
        <w:tc>
          <w:tcPr>
            <w:tcW w:w="540" w:type="pct"/>
            <w:shd w:val="clear" w:color="auto" w:fill="auto"/>
            <w:vAlign w:val="center"/>
          </w:tcPr>
          <w:p w:rsidR="003C4870" w:rsidRPr="003C4870" w:rsidRDefault="003C4870" w:rsidP="009237E9">
            <w:pPr>
              <w:pStyle w:val="TAC"/>
              <w:rPr>
                <w:highlight w:val="lightGray"/>
              </w:rPr>
            </w:pPr>
            <w:r w:rsidRPr="003C4870">
              <w:rPr>
                <w:highlight w:val="lightGray"/>
              </w:rPr>
              <w:t>-121.5</w:t>
            </w:r>
          </w:p>
        </w:tc>
        <w:tc>
          <w:tcPr>
            <w:tcW w:w="541" w:type="pct"/>
            <w:shd w:val="clear" w:color="auto" w:fill="auto"/>
            <w:vAlign w:val="center"/>
          </w:tcPr>
          <w:p w:rsidR="003C4870" w:rsidRPr="003C4870" w:rsidRDefault="003C4870" w:rsidP="009237E9">
            <w:pPr>
              <w:pStyle w:val="TAC"/>
              <w:rPr>
                <w:highlight w:val="lightGray"/>
                <w:lang w:val="sv-SE"/>
              </w:rPr>
            </w:pPr>
            <w:r w:rsidRPr="003C4870">
              <w:rPr>
                <w:highlight w:val="lightGray"/>
              </w:rPr>
              <w:t>-118.5</w:t>
            </w:r>
          </w:p>
        </w:tc>
        <w:tc>
          <w:tcPr>
            <w:tcW w:w="1002" w:type="pct"/>
            <w:vMerge/>
            <w:vAlign w:val="center"/>
          </w:tcPr>
          <w:p w:rsidR="003C4870" w:rsidRPr="003C4870" w:rsidRDefault="003C4870" w:rsidP="009237E9">
            <w:pPr>
              <w:pStyle w:val="TAC"/>
              <w:rPr>
                <w:highlight w:val="lightGray"/>
                <w:lang w:val="sv-SE"/>
              </w:rPr>
            </w:pPr>
          </w:p>
        </w:tc>
      </w:tr>
      <w:tr w:rsidR="003C4870" w:rsidRPr="003C4870" w:rsidTr="009237E9">
        <w:tc>
          <w:tcPr>
            <w:tcW w:w="678" w:type="pct"/>
            <w:vMerge/>
            <w:shd w:val="clear" w:color="auto" w:fill="auto"/>
            <w:vAlign w:val="center"/>
          </w:tcPr>
          <w:p w:rsidR="003C4870" w:rsidRPr="003C4870" w:rsidRDefault="003C4870" w:rsidP="009237E9">
            <w:pPr>
              <w:keepNext/>
              <w:keepLines/>
              <w:spacing w:after="0"/>
              <w:jc w:val="center"/>
              <w:rPr>
                <w:rFonts w:ascii="Arial" w:hAnsi="Arial" w:cs="Arial"/>
                <w:b/>
                <w:sz w:val="18"/>
                <w:highlight w:val="lightGray"/>
                <w:lang w:val="sv-SE"/>
              </w:rPr>
            </w:pPr>
          </w:p>
        </w:tc>
        <w:tc>
          <w:tcPr>
            <w:tcW w:w="1698" w:type="pct"/>
            <w:shd w:val="clear" w:color="auto" w:fill="auto"/>
            <w:vAlign w:val="center"/>
          </w:tcPr>
          <w:p w:rsidR="003C4870" w:rsidRPr="003C4870" w:rsidRDefault="003C4870" w:rsidP="009237E9">
            <w:pPr>
              <w:pStyle w:val="TAC"/>
              <w:rPr>
                <w:highlight w:val="lightGray"/>
                <w:lang w:val="sv-SE"/>
              </w:rPr>
            </w:pPr>
            <w:r w:rsidRPr="003C4870">
              <w:rPr>
                <w:highlight w:val="lightGray"/>
                <w:lang w:val="sv-SE"/>
              </w:rPr>
              <w:t>NR_FDD_FR1_G</w:t>
            </w:r>
          </w:p>
        </w:tc>
        <w:tc>
          <w:tcPr>
            <w:tcW w:w="541" w:type="pct"/>
            <w:shd w:val="clear" w:color="auto" w:fill="auto"/>
            <w:vAlign w:val="center"/>
          </w:tcPr>
          <w:p w:rsidR="003C4870" w:rsidRPr="003C4870" w:rsidRDefault="003C4870" w:rsidP="009237E9">
            <w:pPr>
              <w:pStyle w:val="TAC"/>
              <w:rPr>
                <w:highlight w:val="lightGray"/>
              </w:rPr>
            </w:pPr>
            <w:r w:rsidRPr="003C4870">
              <w:rPr>
                <w:highlight w:val="lightGray"/>
              </w:rPr>
              <w:t>-124</w:t>
            </w:r>
          </w:p>
        </w:tc>
        <w:tc>
          <w:tcPr>
            <w:tcW w:w="540" w:type="pct"/>
            <w:shd w:val="clear" w:color="auto" w:fill="auto"/>
            <w:vAlign w:val="center"/>
          </w:tcPr>
          <w:p w:rsidR="003C4870" w:rsidRPr="003C4870" w:rsidRDefault="003C4870" w:rsidP="009237E9">
            <w:pPr>
              <w:pStyle w:val="TAC"/>
              <w:rPr>
                <w:highlight w:val="lightGray"/>
                <w:lang w:val="sv-SE"/>
              </w:rPr>
            </w:pPr>
            <w:r w:rsidRPr="003C4870">
              <w:rPr>
                <w:highlight w:val="lightGray"/>
              </w:rPr>
              <w:t>-121</w:t>
            </w:r>
          </w:p>
        </w:tc>
        <w:tc>
          <w:tcPr>
            <w:tcW w:w="541" w:type="pct"/>
            <w:shd w:val="clear" w:color="auto" w:fill="auto"/>
            <w:vAlign w:val="center"/>
          </w:tcPr>
          <w:p w:rsidR="003C4870" w:rsidRPr="003C4870" w:rsidRDefault="003C4870" w:rsidP="009237E9">
            <w:pPr>
              <w:pStyle w:val="TAC"/>
              <w:rPr>
                <w:highlight w:val="lightGray"/>
                <w:lang w:val="sv-SE"/>
              </w:rPr>
            </w:pPr>
            <w:r w:rsidRPr="003C4870">
              <w:rPr>
                <w:highlight w:val="lightGray"/>
              </w:rPr>
              <w:t>-118</w:t>
            </w:r>
          </w:p>
        </w:tc>
        <w:tc>
          <w:tcPr>
            <w:tcW w:w="1002" w:type="pct"/>
            <w:vMerge/>
            <w:vAlign w:val="center"/>
          </w:tcPr>
          <w:p w:rsidR="003C4870" w:rsidRPr="003C4870" w:rsidRDefault="003C4870" w:rsidP="009237E9">
            <w:pPr>
              <w:pStyle w:val="TAC"/>
              <w:rPr>
                <w:highlight w:val="lightGray"/>
                <w:lang w:val="sv-SE"/>
              </w:rPr>
            </w:pPr>
          </w:p>
        </w:tc>
      </w:tr>
      <w:tr w:rsidR="003C4870" w:rsidRPr="003C4870" w:rsidTr="009237E9">
        <w:tc>
          <w:tcPr>
            <w:tcW w:w="678" w:type="pct"/>
            <w:vMerge/>
            <w:shd w:val="clear" w:color="auto" w:fill="auto"/>
            <w:vAlign w:val="center"/>
          </w:tcPr>
          <w:p w:rsidR="003C4870" w:rsidRPr="003C4870" w:rsidRDefault="003C4870" w:rsidP="009237E9">
            <w:pPr>
              <w:keepNext/>
              <w:keepLines/>
              <w:spacing w:after="0"/>
              <w:jc w:val="center"/>
              <w:rPr>
                <w:rFonts w:ascii="Arial" w:hAnsi="Arial" w:cs="Arial"/>
                <w:b/>
                <w:sz w:val="18"/>
                <w:highlight w:val="lightGray"/>
                <w:lang w:val="sv-SE"/>
              </w:rPr>
            </w:pPr>
          </w:p>
        </w:tc>
        <w:tc>
          <w:tcPr>
            <w:tcW w:w="1698" w:type="pct"/>
            <w:shd w:val="clear" w:color="auto" w:fill="auto"/>
            <w:vAlign w:val="center"/>
          </w:tcPr>
          <w:p w:rsidR="003C4870" w:rsidRPr="003C4870" w:rsidRDefault="003C4870" w:rsidP="009237E9">
            <w:pPr>
              <w:pStyle w:val="TAC"/>
              <w:rPr>
                <w:highlight w:val="lightGray"/>
                <w:lang w:val="sv-SE"/>
              </w:rPr>
            </w:pPr>
            <w:r w:rsidRPr="003C4870">
              <w:rPr>
                <w:highlight w:val="lightGray"/>
                <w:lang w:val="sv-SE"/>
              </w:rPr>
              <w:t>NR_FDD_FR1_H</w:t>
            </w:r>
          </w:p>
        </w:tc>
        <w:tc>
          <w:tcPr>
            <w:tcW w:w="541" w:type="pct"/>
            <w:shd w:val="clear" w:color="auto" w:fill="auto"/>
            <w:vAlign w:val="center"/>
          </w:tcPr>
          <w:p w:rsidR="003C4870" w:rsidRPr="003C4870" w:rsidRDefault="003C4870" w:rsidP="009237E9">
            <w:pPr>
              <w:pStyle w:val="TAC"/>
              <w:rPr>
                <w:highlight w:val="lightGray"/>
              </w:rPr>
            </w:pPr>
            <w:r w:rsidRPr="003C4870">
              <w:rPr>
                <w:highlight w:val="green"/>
              </w:rPr>
              <w:t>-123.5</w:t>
            </w:r>
          </w:p>
        </w:tc>
        <w:tc>
          <w:tcPr>
            <w:tcW w:w="540" w:type="pct"/>
            <w:shd w:val="clear" w:color="auto" w:fill="auto"/>
            <w:vAlign w:val="center"/>
          </w:tcPr>
          <w:p w:rsidR="003C4870" w:rsidRPr="003C4870" w:rsidRDefault="003C4870" w:rsidP="009237E9">
            <w:pPr>
              <w:pStyle w:val="TAC"/>
              <w:rPr>
                <w:highlight w:val="lightGray"/>
                <w:lang w:val="sv-SE"/>
              </w:rPr>
            </w:pPr>
            <w:r w:rsidRPr="003C4870">
              <w:rPr>
                <w:highlight w:val="lightGray"/>
              </w:rPr>
              <w:t>-120.5</w:t>
            </w:r>
          </w:p>
        </w:tc>
        <w:tc>
          <w:tcPr>
            <w:tcW w:w="541" w:type="pct"/>
            <w:shd w:val="clear" w:color="auto" w:fill="auto"/>
            <w:vAlign w:val="center"/>
          </w:tcPr>
          <w:p w:rsidR="003C4870" w:rsidRPr="003C4870" w:rsidRDefault="003C4870" w:rsidP="009237E9">
            <w:pPr>
              <w:pStyle w:val="TAC"/>
              <w:rPr>
                <w:highlight w:val="lightGray"/>
                <w:lang w:val="sv-SE"/>
              </w:rPr>
            </w:pPr>
            <w:r w:rsidRPr="003C4870">
              <w:rPr>
                <w:highlight w:val="lightGray"/>
              </w:rPr>
              <w:t>-117.5</w:t>
            </w:r>
          </w:p>
        </w:tc>
        <w:tc>
          <w:tcPr>
            <w:tcW w:w="1002" w:type="pct"/>
            <w:vMerge/>
            <w:vAlign w:val="center"/>
          </w:tcPr>
          <w:p w:rsidR="003C4870" w:rsidRPr="003C4870" w:rsidRDefault="003C4870" w:rsidP="009237E9">
            <w:pPr>
              <w:pStyle w:val="TAC"/>
              <w:rPr>
                <w:highlight w:val="lightGray"/>
                <w:lang w:val="sv-SE"/>
              </w:rPr>
            </w:pPr>
          </w:p>
        </w:tc>
      </w:tr>
      <w:tr w:rsidR="003C4870" w:rsidRPr="006C53D9" w:rsidTr="009237E9">
        <w:tc>
          <w:tcPr>
            <w:tcW w:w="5000" w:type="pct"/>
            <w:gridSpan w:val="6"/>
          </w:tcPr>
          <w:p w:rsidR="003C4870" w:rsidRPr="003C4870" w:rsidRDefault="003C4870" w:rsidP="009237E9">
            <w:pPr>
              <w:pStyle w:val="TAN"/>
              <w:rPr>
                <w:highlight w:val="lightGray"/>
              </w:rPr>
            </w:pPr>
            <w:r w:rsidRPr="003C4870">
              <w:rPr>
                <w:highlight w:val="lightGray"/>
              </w:rPr>
              <w:t>NOTE 1:</w:t>
            </w:r>
            <w:r w:rsidRPr="003C4870">
              <w:rPr>
                <w:highlight w:val="lightGray"/>
              </w:rPr>
              <w:tab/>
              <w:t>NR operating band groups are defined in clause 3.5.2.</w:t>
            </w:r>
          </w:p>
          <w:p w:rsidR="003C4870" w:rsidRPr="003C4870" w:rsidRDefault="003C4870" w:rsidP="009237E9">
            <w:pPr>
              <w:pStyle w:val="TAN"/>
              <w:rPr>
                <w:highlight w:val="lightGray"/>
              </w:rPr>
            </w:pPr>
            <w:r w:rsidRPr="003C4870">
              <w:rPr>
                <w:highlight w:val="lightGray"/>
              </w:rPr>
              <w:t>NOTE 2:</w:t>
            </w:r>
            <w:r w:rsidRPr="003C4870">
              <w:rPr>
                <w:highlight w:val="lightGray"/>
              </w:rPr>
              <w:tab/>
              <w:t xml:space="preserve">PRS Ês/Iot for RSTD measurement reference cell PRS resource. </w:t>
            </w:r>
          </w:p>
          <w:p w:rsidR="003C4870" w:rsidRPr="003C4870" w:rsidRDefault="003C4870" w:rsidP="009237E9">
            <w:pPr>
              <w:pStyle w:val="TAN"/>
              <w:rPr>
                <w:highlight w:val="lightGray"/>
                <w:lang w:eastAsia="zh-CN"/>
              </w:rPr>
            </w:pPr>
            <w:r w:rsidRPr="003C4870">
              <w:rPr>
                <w:highlight w:val="lightGray"/>
              </w:rPr>
              <w:t>NOTE 3:</w:t>
            </w:r>
            <w:r w:rsidRPr="003C4870">
              <w:rPr>
                <w:highlight w:val="lightGray"/>
              </w:rPr>
              <w:tab/>
              <w:t xml:space="preserve">PRS Ês/Iot for RSTD measurement neighbor cell PRS resource, PRS-RSRP </w:t>
            </w:r>
            <w:r w:rsidRPr="003C4870">
              <w:rPr>
                <w:rFonts w:hint="eastAsia"/>
                <w:highlight w:val="lightGray"/>
                <w:lang w:eastAsia="zh-CN"/>
              </w:rPr>
              <w:t xml:space="preserve">measurement </w:t>
            </w:r>
            <w:r w:rsidRPr="003C4870">
              <w:rPr>
                <w:highlight w:val="lightGray"/>
              </w:rPr>
              <w:t>and UE Rx-Tx</w:t>
            </w:r>
            <w:r w:rsidRPr="003C4870">
              <w:rPr>
                <w:rFonts w:hint="eastAsia"/>
                <w:highlight w:val="lightGray"/>
                <w:lang w:eastAsia="zh-CN"/>
              </w:rPr>
              <w:t xml:space="preserve"> time difference measurement</w:t>
            </w:r>
            <w:r w:rsidRPr="003C4870">
              <w:rPr>
                <w:highlight w:val="lightGray"/>
              </w:rPr>
              <w:t>.</w:t>
            </w:r>
          </w:p>
          <w:p w:rsidR="003C4870" w:rsidRPr="006C53D9" w:rsidRDefault="003C4870" w:rsidP="009237E9">
            <w:pPr>
              <w:pStyle w:val="TAN"/>
            </w:pPr>
            <w:r w:rsidRPr="003C4870">
              <w:rPr>
                <w:highlight w:val="lightGray"/>
              </w:rPr>
              <w:t xml:space="preserve">NOTE </w:t>
            </w:r>
            <w:r w:rsidRPr="003C4870">
              <w:rPr>
                <w:rFonts w:hint="eastAsia"/>
                <w:highlight w:val="lightGray"/>
                <w:lang w:eastAsia="zh-CN"/>
              </w:rPr>
              <w:t>4</w:t>
            </w:r>
            <w:r w:rsidRPr="003C4870">
              <w:rPr>
                <w:highlight w:val="lightGray"/>
              </w:rPr>
              <w:t>:</w:t>
            </w:r>
            <w:r w:rsidRPr="003C4870">
              <w:rPr>
                <w:highlight w:val="lightGray"/>
              </w:rPr>
              <w:tab/>
              <w:t xml:space="preserve">PRS Ês/Iot </w:t>
            </w:r>
            <w:r w:rsidRPr="003C4870">
              <w:rPr>
                <w:rFonts w:hint="eastAsia"/>
                <w:highlight w:val="lightGray"/>
                <w:lang w:eastAsia="zh-CN"/>
              </w:rPr>
              <w:t>for</w:t>
            </w:r>
            <w:r w:rsidRPr="003C4870">
              <w:rPr>
                <w:highlight w:val="lightGray"/>
              </w:rPr>
              <w:t xml:space="preserve"> PRS-RSRP </w:t>
            </w:r>
            <w:r w:rsidRPr="003C4870">
              <w:rPr>
                <w:rFonts w:hint="eastAsia"/>
                <w:highlight w:val="lightGray"/>
                <w:lang w:eastAsia="zh-CN"/>
              </w:rPr>
              <w:t xml:space="preserve">measurement </w:t>
            </w:r>
            <w:r w:rsidRPr="003C4870">
              <w:rPr>
                <w:highlight w:val="lightGray"/>
              </w:rPr>
              <w:t>and UE Rx-Tx</w:t>
            </w:r>
            <w:r w:rsidRPr="003C4870">
              <w:rPr>
                <w:rFonts w:hint="eastAsia"/>
                <w:highlight w:val="lightGray"/>
                <w:lang w:eastAsia="zh-CN"/>
              </w:rPr>
              <w:t xml:space="preserve"> time difference measurement</w:t>
            </w:r>
            <w:r w:rsidRPr="003C4870">
              <w:rPr>
                <w:highlight w:val="lightGray"/>
              </w:rPr>
              <w:t>.</w:t>
            </w:r>
          </w:p>
        </w:tc>
      </w:tr>
    </w:tbl>
    <w:p w:rsidR="00100E3B" w:rsidRPr="003C4870" w:rsidRDefault="00100E3B" w:rsidP="00607B40">
      <w:pPr>
        <w:jc w:val="both"/>
        <w:rPr>
          <w:rFonts w:ascii="Arial" w:eastAsia="宋体" w:hAnsi="Arial" w:cs="Arial" w:hint="eastAsia"/>
          <w:lang w:eastAsia="zh-CN"/>
        </w:rPr>
      </w:pPr>
    </w:p>
    <w:p w:rsidR="00607B40" w:rsidRDefault="00607B40" w:rsidP="00100E3B">
      <w:pPr>
        <w:jc w:val="both"/>
        <w:rPr>
          <w:rFonts w:ascii="Arial" w:hAnsi="Arial" w:cs="Arial"/>
        </w:rPr>
      </w:pPr>
      <w:r>
        <w:rPr>
          <w:rFonts w:ascii="Arial" w:hAnsi="Arial" w:cs="Arial"/>
        </w:rPr>
        <w:t xml:space="preserve">We note that for the </w:t>
      </w:r>
      <w:r>
        <w:rPr>
          <w:rFonts w:ascii="Arial" w:hAnsi="Arial"/>
        </w:rPr>
        <w:t xml:space="preserve">10MHz Channel BW test cases, the tightest applicable requirements are given by Band </w:t>
      </w:r>
      <w:r w:rsidR="00100E3B" w:rsidRPr="00EA2BC1">
        <w:rPr>
          <w:rFonts w:ascii="Arial" w:eastAsia="宋体" w:hAnsi="Arial" w:hint="eastAsia"/>
          <w:lang w:eastAsia="zh-CN"/>
        </w:rPr>
        <w:t>n</w:t>
      </w:r>
      <w:r>
        <w:rPr>
          <w:rFonts w:ascii="Arial" w:hAnsi="Arial"/>
        </w:rPr>
        <w:t xml:space="preserve">25 in </w:t>
      </w:r>
      <w:r w:rsidR="00100E3B" w:rsidRPr="00100E3B">
        <w:rPr>
          <w:rFonts w:ascii="Arial" w:hAnsi="Arial"/>
        </w:rPr>
        <w:t>NR_FDD_FR1_H</w:t>
      </w:r>
      <w:r>
        <w:rPr>
          <w:rFonts w:ascii="Arial" w:hAnsi="Arial"/>
        </w:rPr>
        <w:t>.</w:t>
      </w:r>
      <w:r w:rsidRPr="00100E3B">
        <w:rPr>
          <w:rFonts w:ascii="Arial" w:hAnsi="Arial"/>
        </w:rPr>
        <w:t xml:space="preserve"> The </w:t>
      </w:r>
      <w:r>
        <w:rPr>
          <w:rFonts w:ascii="Arial" w:hAnsi="Arial" w:cs="Arial"/>
        </w:rPr>
        <w:t xml:space="preserve">highest PRP side condition is -123.5dBm/15kHz. </w:t>
      </w:r>
    </w:p>
    <w:p w:rsidR="00B94CEA" w:rsidRPr="00ED64A7" w:rsidRDefault="00337E49" w:rsidP="008B4BD5">
      <w:pPr>
        <w:jc w:val="both"/>
        <w:rPr>
          <w:rFonts w:ascii="Arial" w:hAnsi="Arial" w:cs="Arial"/>
        </w:rPr>
      </w:pPr>
      <w:r w:rsidRPr="00ED64A7">
        <w:rPr>
          <w:rFonts w:ascii="Arial" w:hAnsi="Arial" w:cs="Arial"/>
        </w:rPr>
        <w:t>It can be seen that with the uncertainty values and Test Tolerances proposed, the stimulus requirements are met.</w:t>
      </w:r>
    </w:p>
    <w:p w:rsidR="00211DB0" w:rsidRPr="0067018F" w:rsidRDefault="00211DB0" w:rsidP="00211DB0">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211DB0" w:rsidRPr="009D7B3D" w:rsidRDefault="00211DB0" w:rsidP="00211DB0">
      <w:pPr>
        <w:jc w:val="both"/>
        <w:rPr>
          <w:rFonts w:ascii="Arial" w:hAnsi="Arial" w:cs="Arial"/>
        </w:rPr>
      </w:pPr>
      <w:r w:rsidRPr="00806797">
        <w:rPr>
          <w:rFonts w:ascii="Arial" w:hAnsi="Arial"/>
        </w:rPr>
        <w:t>TS 3</w:t>
      </w:r>
      <w:r w:rsidRPr="00EA2BC1">
        <w:rPr>
          <w:rFonts w:ascii="Arial" w:eastAsia="宋体" w:hAnsi="Arial" w:hint="eastAsia"/>
          <w:lang w:eastAsia="zh-CN"/>
        </w:rPr>
        <w:t>7.</w:t>
      </w:r>
      <w:r>
        <w:rPr>
          <w:rFonts w:ascii="Arial" w:eastAsia="宋体" w:hAnsi="Arial" w:hint="eastAsia"/>
          <w:lang w:eastAsia="zh-CN"/>
        </w:rPr>
        <w:t>5</w:t>
      </w:r>
      <w:r w:rsidRPr="00EA2BC1">
        <w:rPr>
          <w:rFonts w:ascii="Arial" w:eastAsia="宋体" w:hAnsi="Arial" w:hint="eastAsia"/>
          <w:lang w:eastAsia="zh-CN"/>
        </w:rPr>
        <w:t>71-1</w:t>
      </w:r>
      <w:r w:rsidRPr="00806797">
        <w:rPr>
          <w:rFonts w:ascii="Arial" w:hAnsi="Arial"/>
        </w:rPr>
        <w:t xml:space="preserve"> test case </w:t>
      </w:r>
      <w:r w:rsidRPr="00EA2BC1">
        <w:rPr>
          <w:rFonts w:ascii="Arial" w:eastAsia="宋体" w:hAnsi="Arial" w:hint="eastAsia"/>
          <w:lang w:eastAsia="zh-CN"/>
        </w:rPr>
        <w:t>15.</w:t>
      </w:r>
      <w:r>
        <w:rPr>
          <w:rFonts w:ascii="Arial" w:eastAsia="宋体" w:hAnsi="Arial" w:hint="eastAsia"/>
          <w:lang w:eastAsia="zh-CN"/>
        </w:rPr>
        <w:t>3.2</w:t>
      </w:r>
      <w:r w:rsidRPr="00806797">
        <w:rPr>
          <w:rFonts w:ascii="Arial" w:hAnsi="Arial"/>
        </w:rPr>
        <w:t xml:space="preserve"> also contains </w:t>
      </w:r>
      <w:r w:rsidRPr="00211DB0">
        <w:rPr>
          <w:rFonts w:ascii="Arial" w:eastAsia="宋体" w:hAnsi="Arial" w:hint="eastAsia"/>
          <w:lang w:eastAsia="zh-CN"/>
        </w:rPr>
        <w:t xml:space="preserve">other sub-test </w:t>
      </w:r>
      <w:r w:rsidRPr="00806797">
        <w:rPr>
          <w:rFonts w:ascii="Arial" w:hAnsi="Arial"/>
        </w:rPr>
        <w:t xml:space="preserve">with different </w:t>
      </w:r>
      <w:r w:rsidRPr="00211DB0">
        <w:rPr>
          <w:rFonts w:ascii="Arial" w:eastAsia="宋体" w:hAnsi="Arial" w:hint="eastAsia"/>
          <w:lang w:eastAsia="zh-CN"/>
        </w:rPr>
        <w:t>PRS configurations</w:t>
      </w:r>
      <w:r w:rsidRPr="00806797">
        <w:rPr>
          <w:rFonts w:ascii="Arial" w:hAnsi="Arial"/>
        </w:rPr>
        <w:t xml:space="preserve">. </w:t>
      </w:r>
      <w:r w:rsidRPr="00211DB0">
        <w:rPr>
          <w:rFonts w:ascii="Arial" w:eastAsia="宋体" w:hAnsi="Arial" w:hint="eastAsia"/>
          <w:lang w:eastAsia="zh-CN"/>
        </w:rPr>
        <w:t>T</w:t>
      </w:r>
      <w:r w:rsidRPr="00806797">
        <w:rPr>
          <w:rFonts w:ascii="Arial" w:hAnsi="Arial"/>
        </w:rPr>
        <w:t xml:space="preserve">he calculations use </w:t>
      </w:r>
      <w:r w:rsidRPr="00211DB0">
        <w:rPr>
          <w:rFonts w:ascii="Arial" w:eastAsia="宋体" w:hAnsi="Arial" w:hint="eastAsia"/>
          <w:lang w:eastAsia="zh-CN"/>
        </w:rPr>
        <w:t>the same</w:t>
      </w:r>
      <w:r w:rsidRPr="00806797">
        <w:rPr>
          <w:rFonts w:ascii="Arial" w:hAnsi="Arial"/>
        </w:rPr>
        <w:t xml:space="preserve"> values, a separate spreadsheet tab is </w:t>
      </w:r>
      <w:r w:rsidR="00795966" w:rsidRPr="00F37953">
        <w:rPr>
          <w:rFonts w:ascii="Arial" w:eastAsia="宋体" w:hAnsi="Arial" w:hint="eastAsia"/>
          <w:lang w:eastAsia="zh-CN"/>
        </w:rPr>
        <w:t xml:space="preserve">not </w:t>
      </w:r>
      <w:r w:rsidRPr="00806797">
        <w:rPr>
          <w:rFonts w:ascii="Arial" w:hAnsi="Arial"/>
        </w:rPr>
        <w:t>provided.</w:t>
      </w:r>
      <w:r>
        <w:rPr>
          <w:rFonts w:ascii="Arial" w:hAnsi="Arial"/>
        </w:rPr>
        <w:t xml:space="preserve"> </w:t>
      </w:r>
    </w:p>
    <w:p w:rsidR="00630111" w:rsidRPr="00630111" w:rsidRDefault="00630111" w:rsidP="006A3478">
      <w:pPr>
        <w:overflowPunct w:val="0"/>
        <w:autoSpaceDE w:val="0"/>
        <w:autoSpaceDN w:val="0"/>
        <w:adjustRightInd w:val="0"/>
        <w:spacing w:after="240"/>
        <w:jc w:val="both"/>
        <w:textAlignment w:val="baseline"/>
        <w:rPr>
          <w:rFonts w:ascii="Arial" w:hAnsi="Arial"/>
          <w:lang w:val="en-US"/>
        </w:rPr>
      </w:pPr>
    </w:p>
    <w:sectPr w:rsidR="00630111" w:rsidRPr="00630111"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0A23" w:rsidRDefault="00F20A23" w:rsidP="00B60DCB">
      <w:pPr>
        <w:spacing w:after="0"/>
      </w:pPr>
      <w:r>
        <w:separator/>
      </w:r>
    </w:p>
  </w:endnote>
  <w:endnote w:type="continuationSeparator" w:id="0">
    <w:p w:rsidR="00F20A23" w:rsidRDefault="00F20A23"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0A23" w:rsidRDefault="00F20A23" w:rsidP="00B60DCB">
      <w:pPr>
        <w:spacing w:after="0"/>
      </w:pPr>
      <w:r>
        <w:separator/>
      </w:r>
    </w:p>
  </w:footnote>
  <w:footnote w:type="continuationSeparator" w:id="0">
    <w:p w:rsidR="00F20A23" w:rsidRDefault="00F20A23"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2608"/>
    <w:multiLevelType w:val="hybridMultilevel"/>
    <w:tmpl w:val="6A8AB90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45B3F05"/>
    <w:multiLevelType w:val="hybridMultilevel"/>
    <w:tmpl w:val="A7D888E8"/>
    <w:lvl w:ilvl="0" w:tplc="B9822BCA">
      <w:start w:val="1"/>
      <w:numFmt w:val="bullet"/>
      <w:lvlText w:val=""/>
      <w:lvlJc w:val="left"/>
      <w:pPr>
        <w:tabs>
          <w:tab w:val="num" w:pos="471"/>
        </w:tabs>
        <w:ind w:left="471"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nsid w:val="063E3A2A"/>
    <w:multiLevelType w:val="hybridMultilevel"/>
    <w:tmpl w:val="1EF61CF4"/>
    <w:lvl w:ilvl="0" w:tplc="DEC0F15A">
      <w:start w:val="1"/>
      <w:numFmt w:val="bullet"/>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839106B"/>
    <w:multiLevelType w:val="hybridMultilevel"/>
    <w:tmpl w:val="0712B758"/>
    <w:lvl w:ilvl="0" w:tplc="E0863502">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9C330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00B18F5"/>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nsid w:val="17223534"/>
    <w:multiLevelType w:val="multilevel"/>
    <w:tmpl w:val="7102D00C"/>
    <w:lvl w:ilvl="0">
      <w:start w:val="1"/>
      <w:numFmt w:val="bullet"/>
      <w:lvlText w:val=""/>
      <w:lvlJc w:val="left"/>
      <w:pPr>
        <w:tabs>
          <w:tab w:val="num" w:pos="1077"/>
        </w:tabs>
        <w:ind w:left="1077" w:hanging="363"/>
      </w:pPr>
      <w:rPr>
        <w:rFonts w:ascii="Symbol" w:hAnsi="Symbol" w:hint="default"/>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nsid w:val="1C12249A"/>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2303DDC"/>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nsid w:val="24B85F6C"/>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nsid w:val="2C6553C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8">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40C57C49"/>
    <w:multiLevelType w:val="hybridMultilevel"/>
    <w:tmpl w:val="C5667A3E"/>
    <w:lvl w:ilvl="0" w:tplc="B9822BCA">
      <w:start w:val="1"/>
      <w:numFmt w:val="bullet"/>
      <w:lvlText w:val=""/>
      <w:lvlJc w:val="left"/>
      <w:pPr>
        <w:tabs>
          <w:tab w:val="num" w:pos="471"/>
        </w:tabs>
        <w:ind w:left="471"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nsid w:val="50BC7F78"/>
    <w:multiLevelType w:val="hybridMultilevel"/>
    <w:tmpl w:val="CA442F18"/>
    <w:lvl w:ilvl="0" w:tplc="B9822BCA">
      <w:start w:val="1"/>
      <w:numFmt w:val="bullet"/>
      <w:lvlText w:val=""/>
      <w:lvlJc w:val="left"/>
      <w:pPr>
        <w:tabs>
          <w:tab w:val="num" w:pos="471"/>
        </w:tabs>
        <w:ind w:left="471" w:hanging="358"/>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5">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6776B02"/>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nsid w:val="5AD142BD"/>
    <w:multiLevelType w:val="hybridMultilevel"/>
    <w:tmpl w:val="01DEFD68"/>
    <w:lvl w:ilvl="0" w:tplc="E086350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nsid w:val="5B1F6C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nsid w:val="5C2E230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nsid w:val="5E0A5D27"/>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nsid w:val="68030849"/>
    <w:multiLevelType w:val="multilevel"/>
    <w:tmpl w:val="7A046AE0"/>
    <w:lvl w:ilvl="0">
      <w:start w:val="182"/>
      <w:numFmt w:val="bullet"/>
      <w:lvlText w:val="o"/>
      <w:lvlJc w:val="left"/>
      <w:pPr>
        <w:tabs>
          <w:tab w:val="num" w:pos="284"/>
        </w:tabs>
        <w:ind w:left="284" w:hanging="284"/>
      </w:pPr>
      <w:rPr>
        <w:rFonts w:ascii="Courier New" w:hAnsi="Courier New" w:cs="Courier New"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8">
    <w:nsid w:val="7D601751"/>
    <w:multiLevelType w:val="hybridMultilevel"/>
    <w:tmpl w:val="7102D00C"/>
    <w:lvl w:ilvl="0" w:tplc="E0863502">
      <w:start w:val="1"/>
      <w:numFmt w:val="bullet"/>
      <w:lvlText w:val=""/>
      <w:lvlJc w:val="left"/>
      <w:pPr>
        <w:tabs>
          <w:tab w:val="num" w:pos="1077"/>
        </w:tabs>
        <w:ind w:left="1077" w:hanging="363"/>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39">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0">
    <w:nsid w:val="7EEF6252"/>
    <w:multiLevelType w:val="hybridMultilevel"/>
    <w:tmpl w:val="7C44BD5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1">
    <w:nsid w:val="7F8029E4"/>
    <w:multiLevelType w:val="hybridMultilevel"/>
    <w:tmpl w:val="9BD278B0"/>
    <w:lvl w:ilvl="0" w:tplc="08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22"/>
  </w:num>
  <w:num w:numId="2">
    <w:abstractNumId w:val="6"/>
  </w:num>
  <w:num w:numId="3">
    <w:abstractNumId w:val="37"/>
  </w:num>
  <w:num w:numId="4">
    <w:abstractNumId w:val="39"/>
  </w:num>
  <w:num w:numId="5">
    <w:abstractNumId w:val="21"/>
  </w:num>
  <w:num w:numId="6">
    <w:abstractNumId w:val="28"/>
  </w:num>
  <w:num w:numId="7">
    <w:abstractNumId w:val="18"/>
  </w:num>
  <w:num w:numId="8">
    <w:abstractNumId w:val="10"/>
  </w:num>
  <w:num w:numId="9">
    <w:abstractNumId w:val="35"/>
  </w:num>
  <w:num w:numId="10">
    <w:abstractNumId w:val="20"/>
  </w:num>
  <w:num w:numId="11">
    <w:abstractNumId w:val="17"/>
  </w:num>
  <w:num w:numId="12">
    <w:abstractNumId w:val="2"/>
  </w:num>
  <w:num w:numId="13">
    <w:abstractNumId w:val="30"/>
  </w:num>
  <w:num w:numId="14">
    <w:abstractNumId w:val="23"/>
  </w:num>
  <w:num w:numId="15">
    <w:abstractNumId w:val="36"/>
  </w:num>
  <w:num w:numId="16">
    <w:abstractNumId w:val="41"/>
  </w:num>
  <w:num w:numId="17">
    <w:abstractNumId w:val="12"/>
  </w:num>
  <w:num w:numId="18">
    <w:abstractNumId w:val="11"/>
  </w:num>
  <w:num w:numId="19">
    <w:abstractNumId w:val="25"/>
  </w:num>
  <w:num w:numId="20">
    <w:abstractNumId w:val="33"/>
  </w:num>
  <w:num w:numId="21">
    <w:abstractNumId w:val="14"/>
  </w:num>
  <w:num w:numId="22">
    <w:abstractNumId w:val="19"/>
  </w:num>
  <w:num w:numId="23">
    <w:abstractNumId w:val="13"/>
  </w:num>
  <w:num w:numId="24">
    <w:abstractNumId w:val="1"/>
  </w:num>
  <w:num w:numId="25">
    <w:abstractNumId w:val="4"/>
  </w:num>
  <w:num w:numId="26">
    <w:abstractNumId w:val="5"/>
  </w:num>
  <w:num w:numId="27">
    <w:abstractNumId w:val="26"/>
  </w:num>
  <w:num w:numId="28">
    <w:abstractNumId w:val="32"/>
  </w:num>
  <w:num w:numId="29">
    <w:abstractNumId w:val="16"/>
  </w:num>
  <w:num w:numId="30">
    <w:abstractNumId w:val="34"/>
  </w:num>
  <w:num w:numId="31">
    <w:abstractNumId w:val="31"/>
  </w:num>
  <w:num w:numId="32">
    <w:abstractNumId w:val="27"/>
  </w:num>
  <w:num w:numId="33">
    <w:abstractNumId w:val="40"/>
  </w:num>
  <w:num w:numId="34">
    <w:abstractNumId w:val="8"/>
  </w:num>
  <w:num w:numId="35">
    <w:abstractNumId w:val="15"/>
  </w:num>
  <w:num w:numId="36">
    <w:abstractNumId w:val="0"/>
  </w:num>
  <w:num w:numId="37">
    <w:abstractNumId w:val="3"/>
  </w:num>
  <w:num w:numId="38">
    <w:abstractNumId w:val="29"/>
  </w:num>
  <w:num w:numId="39">
    <w:abstractNumId w:val="38"/>
  </w:num>
  <w:num w:numId="40">
    <w:abstractNumId w:val="9"/>
  </w:num>
  <w:num w:numId="41">
    <w:abstractNumId w:val="24"/>
  </w:num>
  <w:num w:numId="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B29"/>
    <w:rsid w:val="00011F8A"/>
    <w:rsid w:val="00012DB5"/>
    <w:rsid w:val="00013616"/>
    <w:rsid w:val="0001429F"/>
    <w:rsid w:val="00022938"/>
    <w:rsid w:val="00022F18"/>
    <w:rsid w:val="000237BF"/>
    <w:rsid w:val="00025C7B"/>
    <w:rsid w:val="000303FE"/>
    <w:rsid w:val="00042629"/>
    <w:rsid w:val="00043907"/>
    <w:rsid w:val="00057398"/>
    <w:rsid w:val="00070037"/>
    <w:rsid w:val="00072E9F"/>
    <w:rsid w:val="0007565A"/>
    <w:rsid w:val="000764CE"/>
    <w:rsid w:val="0008128E"/>
    <w:rsid w:val="00082090"/>
    <w:rsid w:val="0008323B"/>
    <w:rsid w:val="000846B1"/>
    <w:rsid w:val="00086279"/>
    <w:rsid w:val="00090756"/>
    <w:rsid w:val="00091741"/>
    <w:rsid w:val="00092AFE"/>
    <w:rsid w:val="000A3157"/>
    <w:rsid w:val="000A4D36"/>
    <w:rsid w:val="000A6A79"/>
    <w:rsid w:val="000B2FA5"/>
    <w:rsid w:val="000B4235"/>
    <w:rsid w:val="000B62BB"/>
    <w:rsid w:val="000C157A"/>
    <w:rsid w:val="000C15C5"/>
    <w:rsid w:val="000C18A3"/>
    <w:rsid w:val="000C28A7"/>
    <w:rsid w:val="000E2A44"/>
    <w:rsid w:val="000F26AF"/>
    <w:rsid w:val="000F6F4F"/>
    <w:rsid w:val="00100E3B"/>
    <w:rsid w:val="0011704B"/>
    <w:rsid w:val="00120CDE"/>
    <w:rsid w:val="00130AB2"/>
    <w:rsid w:val="0013383E"/>
    <w:rsid w:val="00135267"/>
    <w:rsid w:val="001437CA"/>
    <w:rsid w:val="001445FA"/>
    <w:rsid w:val="0014496A"/>
    <w:rsid w:val="00146D5D"/>
    <w:rsid w:val="00155B68"/>
    <w:rsid w:val="00164128"/>
    <w:rsid w:val="00164962"/>
    <w:rsid w:val="001749B7"/>
    <w:rsid w:val="0017660F"/>
    <w:rsid w:val="00180576"/>
    <w:rsid w:val="00184927"/>
    <w:rsid w:val="001A0992"/>
    <w:rsid w:val="001A2260"/>
    <w:rsid w:val="001B2E91"/>
    <w:rsid w:val="001B7045"/>
    <w:rsid w:val="001B746B"/>
    <w:rsid w:val="001C06A4"/>
    <w:rsid w:val="001C19AD"/>
    <w:rsid w:val="001C1BFE"/>
    <w:rsid w:val="001C1D0B"/>
    <w:rsid w:val="001C33F5"/>
    <w:rsid w:val="001C5F3F"/>
    <w:rsid w:val="001C75BC"/>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059C"/>
    <w:rsid w:val="00211DB0"/>
    <w:rsid w:val="00211F66"/>
    <w:rsid w:val="00212C11"/>
    <w:rsid w:val="00217F49"/>
    <w:rsid w:val="00222FBE"/>
    <w:rsid w:val="002265DD"/>
    <w:rsid w:val="00230001"/>
    <w:rsid w:val="00230047"/>
    <w:rsid w:val="00230842"/>
    <w:rsid w:val="002529A1"/>
    <w:rsid w:val="00253B17"/>
    <w:rsid w:val="0025452F"/>
    <w:rsid w:val="00254A72"/>
    <w:rsid w:val="00272004"/>
    <w:rsid w:val="00272112"/>
    <w:rsid w:val="00275C6B"/>
    <w:rsid w:val="00280DD7"/>
    <w:rsid w:val="002810E9"/>
    <w:rsid w:val="00294774"/>
    <w:rsid w:val="002A4927"/>
    <w:rsid w:val="002B6941"/>
    <w:rsid w:val="002C2510"/>
    <w:rsid w:val="002C4A1C"/>
    <w:rsid w:val="002C687C"/>
    <w:rsid w:val="002C7B67"/>
    <w:rsid w:val="002D34D3"/>
    <w:rsid w:val="002D5082"/>
    <w:rsid w:val="002D5322"/>
    <w:rsid w:val="002D6D9D"/>
    <w:rsid w:val="002E15CC"/>
    <w:rsid w:val="002E1635"/>
    <w:rsid w:val="002E2005"/>
    <w:rsid w:val="002F7E12"/>
    <w:rsid w:val="003018CC"/>
    <w:rsid w:val="0030237E"/>
    <w:rsid w:val="00305A41"/>
    <w:rsid w:val="00311FF0"/>
    <w:rsid w:val="0032058E"/>
    <w:rsid w:val="00323A6F"/>
    <w:rsid w:val="003258CA"/>
    <w:rsid w:val="00330402"/>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54CF"/>
    <w:rsid w:val="003F5A9B"/>
    <w:rsid w:val="00410762"/>
    <w:rsid w:val="00411BF5"/>
    <w:rsid w:val="00411C54"/>
    <w:rsid w:val="004178BA"/>
    <w:rsid w:val="004212FE"/>
    <w:rsid w:val="00421E1D"/>
    <w:rsid w:val="0042466D"/>
    <w:rsid w:val="0042685C"/>
    <w:rsid w:val="004360A4"/>
    <w:rsid w:val="00440745"/>
    <w:rsid w:val="004449BB"/>
    <w:rsid w:val="0045128D"/>
    <w:rsid w:val="00463454"/>
    <w:rsid w:val="00463DBC"/>
    <w:rsid w:val="0046625E"/>
    <w:rsid w:val="00470164"/>
    <w:rsid w:val="0047250D"/>
    <w:rsid w:val="00474B8E"/>
    <w:rsid w:val="00477444"/>
    <w:rsid w:val="00481466"/>
    <w:rsid w:val="00484B05"/>
    <w:rsid w:val="00484EEA"/>
    <w:rsid w:val="00490481"/>
    <w:rsid w:val="004A6174"/>
    <w:rsid w:val="004A703A"/>
    <w:rsid w:val="004B6A61"/>
    <w:rsid w:val="004C2157"/>
    <w:rsid w:val="004D2AF7"/>
    <w:rsid w:val="004D651E"/>
    <w:rsid w:val="004E1AC3"/>
    <w:rsid w:val="004E1E31"/>
    <w:rsid w:val="004E44DC"/>
    <w:rsid w:val="004F2409"/>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2A54"/>
    <w:rsid w:val="00553D39"/>
    <w:rsid w:val="0055593D"/>
    <w:rsid w:val="00556626"/>
    <w:rsid w:val="00564B63"/>
    <w:rsid w:val="0056750A"/>
    <w:rsid w:val="0056765A"/>
    <w:rsid w:val="005738CE"/>
    <w:rsid w:val="00576D25"/>
    <w:rsid w:val="005779C9"/>
    <w:rsid w:val="005833CA"/>
    <w:rsid w:val="00587461"/>
    <w:rsid w:val="005878FF"/>
    <w:rsid w:val="00590FD8"/>
    <w:rsid w:val="00597C2D"/>
    <w:rsid w:val="005A0B34"/>
    <w:rsid w:val="005A1858"/>
    <w:rsid w:val="005B0D4C"/>
    <w:rsid w:val="005B6721"/>
    <w:rsid w:val="005C2E73"/>
    <w:rsid w:val="005C4CE2"/>
    <w:rsid w:val="005C7079"/>
    <w:rsid w:val="005D0D06"/>
    <w:rsid w:val="005D2458"/>
    <w:rsid w:val="005D7932"/>
    <w:rsid w:val="005D7EBC"/>
    <w:rsid w:val="005E7382"/>
    <w:rsid w:val="005E774C"/>
    <w:rsid w:val="005F0EA4"/>
    <w:rsid w:val="00604F18"/>
    <w:rsid w:val="00607B40"/>
    <w:rsid w:val="00610782"/>
    <w:rsid w:val="00613218"/>
    <w:rsid w:val="00613E91"/>
    <w:rsid w:val="00613F3E"/>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81652"/>
    <w:rsid w:val="00681E05"/>
    <w:rsid w:val="00690E40"/>
    <w:rsid w:val="00695B7A"/>
    <w:rsid w:val="006A0D31"/>
    <w:rsid w:val="006A3478"/>
    <w:rsid w:val="006A571E"/>
    <w:rsid w:val="006C0B5B"/>
    <w:rsid w:val="006C3575"/>
    <w:rsid w:val="006C49C5"/>
    <w:rsid w:val="006C4C79"/>
    <w:rsid w:val="006C6B14"/>
    <w:rsid w:val="006E2502"/>
    <w:rsid w:val="006E2514"/>
    <w:rsid w:val="006E3289"/>
    <w:rsid w:val="006F2D65"/>
    <w:rsid w:val="006F6338"/>
    <w:rsid w:val="0070600E"/>
    <w:rsid w:val="007063F8"/>
    <w:rsid w:val="00710A38"/>
    <w:rsid w:val="00711718"/>
    <w:rsid w:val="007128FC"/>
    <w:rsid w:val="00713070"/>
    <w:rsid w:val="00714FDB"/>
    <w:rsid w:val="007173F6"/>
    <w:rsid w:val="00727F50"/>
    <w:rsid w:val="0073009A"/>
    <w:rsid w:val="0073364C"/>
    <w:rsid w:val="0073518C"/>
    <w:rsid w:val="007363FF"/>
    <w:rsid w:val="0073743B"/>
    <w:rsid w:val="00740A2F"/>
    <w:rsid w:val="00743411"/>
    <w:rsid w:val="00744565"/>
    <w:rsid w:val="00745880"/>
    <w:rsid w:val="00745973"/>
    <w:rsid w:val="0074682A"/>
    <w:rsid w:val="007512C4"/>
    <w:rsid w:val="007554FE"/>
    <w:rsid w:val="00760A61"/>
    <w:rsid w:val="0076184F"/>
    <w:rsid w:val="00761979"/>
    <w:rsid w:val="00762712"/>
    <w:rsid w:val="0077469A"/>
    <w:rsid w:val="00781B66"/>
    <w:rsid w:val="007830D3"/>
    <w:rsid w:val="0078404A"/>
    <w:rsid w:val="00787135"/>
    <w:rsid w:val="007936BE"/>
    <w:rsid w:val="00795966"/>
    <w:rsid w:val="007A1E42"/>
    <w:rsid w:val="007A38F6"/>
    <w:rsid w:val="007A60E7"/>
    <w:rsid w:val="007A6524"/>
    <w:rsid w:val="007B2C4D"/>
    <w:rsid w:val="007B440A"/>
    <w:rsid w:val="007B6D0A"/>
    <w:rsid w:val="007C01F8"/>
    <w:rsid w:val="007C4247"/>
    <w:rsid w:val="007C73B7"/>
    <w:rsid w:val="007D174A"/>
    <w:rsid w:val="007D2F66"/>
    <w:rsid w:val="007D4068"/>
    <w:rsid w:val="007E1076"/>
    <w:rsid w:val="007E3F62"/>
    <w:rsid w:val="007E49A5"/>
    <w:rsid w:val="007E52D3"/>
    <w:rsid w:val="007E7524"/>
    <w:rsid w:val="007E7DF1"/>
    <w:rsid w:val="007F6E6A"/>
    <w:rsid w:val="0080155B"/>
    <w:rsid w:val="00803BB9"/>
    <w:rsid w:val="008053D4"/>
    <w:rsid w:val="00805BBC"/>
    <w:rsid w:val="00807785"/>
    <w:rsid w:val="00807BCA"/>
    <w:rsid w:val="00815EE9"/>
    <w:rsid w:val="008168BC"/>
    <w:rsid w:val="00821A7E"/>
    <w:rsid w:val="00821CD5"/>
    <w:rsid w:val="00824898"/>
    <w:rsid w:val="008254A6"/>
    <w:rsid w:val="00825C45"/>
    <w:rsid w:val="00835EFF"/>
    <w:rsid w:val="00844678"/>
    <w:rsid w:val="00846DEF"/>
    <w:rsid w:val="008571C2"/>
    <w:rsid w:val="00860FF0"/>
    <w:rsid w:val="00861947"/>
    <w:rsid w:val="008662CA"/>
    <w:rsid w:val="00881994"/>
    <w:rsid w:val="00895190"/>
    <w:rsid w:val="008A4C84"/>
    <w:rsid w:val="008A568C"/>
    <w:rsid w:val="008A6F9D"/>
    <w:rsid w:val="008B0B19"/>
    <w:rsid w:val="008B148C"/>
    <w:rsid w:val="008B43BE"/>
    <w:rsid w:val="008B4BD5"/>
    <w:rsid w:val="008B636E"/>
    <w:rsid w:val="008C2ACA"/>
    <w:rsid w:val="008C715F"/>
    <w:rsid w:val="008D75D2"/>
    <w:rsid w:val="008D7999"/>
    <w:rsid w:val="008E31C1"/>
    <w:rsid w:val="008E6AF7"/>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1C54"/>
    <w:rsid w:val="009822B3"/>
    <w:rsid w:val="0098379E"/>
    <w:rsid w:val="009847BB"/>
    <w:rsid w:val="00990A46"/>
    <w:rsid w:val="00992F8A"/>
    <w:rsid w:val="00993412"/>
    <w:rsid w:val="009A3CF1"/>
    <w:rsid w:val="009C06E7"/>
    <w:rsid w:val="009D1E7D"/>
    <w:rsid w:val="009D49DB"/>
    <w:rsid w:val="009D4F5C"/>
    <w:rsid w:val="009E50B0"/>
    <w:rsid w:val="009E643C"/>
    <w:rsid w:val="00A05B0D"/>
    <w:rsid w:val="00A13F1D"/>
    <w:rsid w:val="00A15A4D"/>
    <w:rsid w:val="00A2078F"/>
    <w:rsid w:val="00A2121F"/>
    <w:rsid w:val="00A24767"/>
    <w:rsid w:val="00A26D92"/>
    <w:rsid w:val="00A274A3"/>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6F98"/>
    <w:rsid w:val="00AE6916"/>
    <w:rsid w:val="00B07EAB"/>
    <w:rsid w:val="00B11849"/>
    <w:rsid w:val="00B2047F"/>
    <w:rsid w:val="00B211BF"/>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A1AF6"/>
    <w:rsid w:val="00BA486F"/>
    <w:rsid w:val="00BB0329"/>
    <w:rsid w:val="00BC2158"/>
    <w:rsid w:val="00BC3767"/>
    <w:rsid w:val="00BD0832"/>
    <w:rsid w:val="00BD2BDB"/>
    <w:rsid w:val="00BD4748"/>
    <w:rsid w:val="00BD5AA7"/>
    <w:rsid w:val="00BE00EE"/>
    <w:rsid w:val="00BE2E50"/>
    <w:rsid w:val="00BF0151"/>
    <w:rsid w:val="00BF2F1B"/>
    <w:rsid w:val="00BF765A"/>
    <w:rsid w:val="00BF7FCB"/>
    <w:rsid w:val="00C01BD8"/>
    <w:rsid w:val="00C01ECB"/>
    <w:rsid w:val="00C02C57"/>
    <w:rsid w:val="00C04306"/>
    <w:rsid w:val="00C16A6B"/>
    <w:rsid w:val="00C20194"/>
    <w:rsid w:val="00C21ECD"/>
    <w:rsid w:val="00C2614B"/>
    <w:rsid w:val="00C31A67"/>
    <w:rsid w:val="00C4730D"/>
    <w:rsid w:val="00C52B22"/>
    <w:rsid w:val="00C53C92"/>
    <w:rsid w:val="00C57943"/>
    <w:rsid w:val="00C63FEB"/>
    <w:rsid w:val="00C6448A"/>
    <w:rsid w:val="00C700F8"/>
    <w:rsid w:val="00C71E93"/>
    <w:rsid w:val="00C737C5"/>
    <w:rsid w:val="00C75A2E"/>
    <w:rsid w:val="00C86B72"/>
    <w:rsid w:val="00C938B9"/>
    <w:rsid w:val="00C9518A"/>
    <w:rsid w:val="00CA00FB"/>
    <w:rsid w:val="00CA3226"/>
    <w:rsid w:val="00CB0C7C"/>
    <w:rsid w:val="00CB6792"/>
    <w:rsid w:val="00CC184D"/>
    <w:rsid w:val="00CC3370"/>
    <w:rsid w:val="00CC453A"/>
    <w:rsid w:val="00CC5C90"/>
    <w:rsid w:val="00CD277B"/>
    <w:rsid w:val="00CD41D2"/>
    <w:rsid w:val="00CD4C63"/>
    <w:rsid w:val="00CD57F6"/>
    <w:rsid w:val="00CD798D"/>
    <w:rsid w:val="00CE1B45"/>
    <w:rsid w:val="00CF38EC"/>
    <w:rsid w:val="00CF643F"/>
    <w:rsid w:val="00D065EA"/>
    <w:rsid w:val="00D11555"/>
    <w:rsid w:val="00D12FA1"/>
    <w:rsid w:val="00D14E6C"/>
    <w:rsid w:val="00D153AA"/>
    <w:rsid w:val="00D16001"/>
    <w:rsid w:val="00D162FC"/>
    <w:rsid w:val="00D25DB3"/>
    <w:rsid w:val="00D3092D"/>
    <w:rsid w:val="00D31D47"/>
    <w:rsid w:val="00D33A4C"/>
    <w:rsid w:val="00D427DE"/>
    <w:rsid w:val="00D42E3E"/>
    <w:rsid w:val="00D52E60"/>
    <w:rsid w:val="00D537BB"/>
    <w:rsid w:val="00D55898"/>
    <w:rsid w:val="00D57881"/>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42BE"/>
    <w:rsid w:val="00DB79D1"/>
    <w:rsid w:val="00DC1070"/>
    <w:rsid w:val="00DD2941"/>
    <w:rsid w:val="00DE11F6"/>
    <w:rsid w:val="00DE46A2"/>
    <w:rsid w:val="00DE7DD2"/>
    <w:rsid w:val="00DE7F22"/>
    <w:rsid w:val="00DF20FA"/>
    <w:rsid w:val="00E01A66"/>
    <w:rsid w:val="00E041A7"/>
    <w:rsid w:val="00E06689"/>
    <w:rsid w:val="00E06BBC"/>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8C8"/>
    <w:rsid w:val="00EC43C9"/>
    <w:rsid w:val="00ED64A7"/>
    <w:rsid w:val="00ED6B0F"/>
    <w:rsid w:val="00EE5089"/>
    <w:rsid w:val="00EF0D86"/>
    <w:rsid w:val="00EF131F"/>
    <w:rsid w:val="00EF160E"/>
    <w:rsid w:val="00EF1E83"/>
    <w:rsid w:val="00EF20D9"/>
    <w:rsid w:val="00EF2946"/>
    <w:rsid w:val="00F067AF"/>
    <w:rsid w:val="00F115E9"/>
    <w:rsid w:val="00F12F3A"/>
    <w:rsid w:val="00F170A2"/>
    <w:rsid w:val="00F20A23"/>
    <w:rsid w:val="00F21D31"/>
    <w:rsid w:val="00F313A7"/>
    <w:rsid w:val="00F3642F"/>
    <w:rsid w:val="00F37953"/>
    <w:rsid w:val="00F37C0E"/>
    <w:rsid w:val="00F461C7"/>
    <w:rsid w:val="00F46D90"/>
    <w:rsid w:val="00F55A80"/>
    <w:rsid w:val="00F561E8"/>
    <w:rsid w:val="00F57D56"/>
    <w:rsid w:val="00F6075A"/>
    <w:rsid w:val="00F6171C"/>
    <w:rsid w:val="00F62B13"/>
    <w:rsid w:val="00F66D25"/>
    <w:rsid w:val="00F67C77"/>
    <w:rsid w:val="00F876F0"/>
    <w:rsid w:val="00F91D25"/>
    <w:rsid w:val="00F94B5F"/>
    <w:rsid w:val="00F952F9"/>
    <w:rsid w:val="00FA7CE0"/>
    <w:rsid w:val="00FB1ECF"/>
    <w:rsid w:val="00FB4460"/>
    <w:rsid w:val="00FB5A07"/>
    <w:rsid w:val="00FB7F45"/>
    <w:rsid w:val="00FC483C"/>
    <w:rsid w:val="00FD0066"/>
    <w:rsid w:val="00FD0F68"/>
    <w:rsid w:val="00FD4440"/>
    <w:rsid w:val="00FD7CE2"/>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
    <w:name w:val="heading 3"/>
    <w:basedOn w:val="a"/>
    <w:next w:val="a"/>
    <w:link w:val="3Char"/>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styleId="a6">
    <w:name w:val="Document Map"/>
    <w:basedOn w:val="a"/>
    <w:link w:val="Char0"/>
    <w:uiPriority w:val="99"/>
    <w:semiHidden/>
    <w:unhideWhenUsed/>
    <w:rsid w:val="00B60DCB"/>
    <w:rPr>
      <w:rFonts w:ascii="宋体" w:eastAsia="宋体"/>
      <w:sz w:val="18"/>
      <w:szCs w:val="18"/>
    </w:rPr>
  </w:style>
  <w:style w:type="character" w:customStyle="1" w:styleId="Char0">
    <w:name w:val="文档结构图 Char"/>
    <w:link w:val="a6"/>
    <w:uiPriority w:val="99"/>
    <w:semiHidden/>
    <w:rsid w:val="00B60DCB"/>
    <w:rPr>
      <w:rFonts w:ascii="宋体" w:eastAsia="宋体" w:hAnsi="Times New Roman"/>
      <w:sz w:val="18"/>
      <w:szCs w:val="18"/>
      <w:lang w:val="en-GB" w:eastAsia="en-US"/>
    </w:rPr>
  </w:style>
  <w:style w:type="paragraph" w:styleId="a7">
    <w:name w:val="header"/>
    <w:basedOn w:val="a"/>
    <w:link w:val="Char1"/>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60DCB"/>
    <w:rPr>
      <w:rFonts w:ascii="Times New Roman" w:eastAsia="MS Mincho" w:hAnsi="Times New Roman"/>
      <w:sz w:val="18"/>
      <w:szCs w:val="18"/>
      <w:lang w:val="en-GB" w:eastAsia="en-US"/>
    </w:rPr>
  </w:style>
  <w:style w:type="paragraph" w:styleId="a8">
    <w:name w:val="footer"/>
    <w:basedOn w:val="a"/>
    <w:link w:val="Char2"/>
    <w:uiPriority w:val="99"/>
    <w:unhideWhenUsed/>
    <w:rsid w:val="00B60DCB"/>
    <w:pPr>
      <w:tabs>
        <w:tab w:val="center" w:pos="4153"/>
        <w:tab w:val="right" w:pos="8306"/>
      </w:tabs>
      <w:snapToGrid w:val="0"/>
    </w:pPr>
    <w:rPr>
      <w:sz w:val="18"/>
      <w:szCs w:val="18"/>
    </w:rPr>
  </w:style>
  <w:style w:type="character" w:customStyle="1" w:styleId="Char2">
    <w:name w:val="页脚 Char"/>
    <w:link w:val="a8"/>
    <w:uiPriority w:val="99"/>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5A2E"/>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0">
    <w:name w:val=" (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4"/>
    <w:rsid w:val="00A6168E"/>
    <w:pPr>
      <w:ind w:left="283" w:hanging="283"/>
    </w:pPr>
  </w:style>
  <w:style w:type="character" w:customStyle="1" w:styleId="Char4">
    <w:name w:val="列表 Char"/>
    <w:link w:val="aa"/>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Char">
    <w:name w:val="标题 5 Char"/>
    <w:link w:val="5"/>
    <w:semiHidden/>
    <w:rsid w:val="00541060"/>
    <w:rPr>
      <w:rFonts w:ascii="Calibri" w:eastAsia="Times New Roman" w:hAnsi="Calibri" w:cs="Times New Roman"/>
      <w:b/>
      <w:bCs/>
      <w:i/>
      <w:iCs/>
      <w:sz w:val="26"/>
      <w:szCs w:val="26"/>
      <w:lang w:val="en-GB"/>
    </w:rPr>
  </w:style>
  <w:style w:type="character" w:customStyle="1" w:styleId="2Char">
    <w:name w:val="标题 2 Char"/>
    <w:link w:val="2"/>
    <w:semiHidden/>
    <w:rsid w:val="008053D4"/>
    <w:rPr>
      <w:rFonts w:ascii="Cambria" w:eastAsia="Times New Roman" w:hAnsi="Cambria" w:cs="Times New Roman"/>
      <w:b/>
      <w:bCs/>
      <w:i/>
      <w:iCs/>
      <w:sz w:val="28"/>
      <w:szCs w:val="28"/>
      <w:lang w:val="en-GB"/>
    </w:rPr>
  </w:style>
  <w:style w:type="paragraph" w:styleId="7">
    <w:name w:val="toc 7"/>
    <w:basedOn w:val="a"/>
    <w:next w:val="a"/>
    <w:autoRedefine/>
    <w:locked/>
    <w:rsid w:val="008053D4"/>
    <w:pPr>
      <w:ind w:left="1200"/>
    </w:pPr>
  </w:style>
  <w:style w:type="character" w:styleId="ab">
    <w:name w:val="annotation reference"/>
    <w:uiPriority w:val="99"/>
    <w:semiHidden/>
    <w:unhideWhenUsed/>
    <w:rsid w:val="0076184F"/>
    <w:rPr>
      <w:sz w:val="21"/>
      <w:szCs w:val="21"/>
    </w:rPr>
  </w:style>
  <w:style w:type="paragraph" w:styleId="ac">
    <w:name w:val="annotation text"/>
    <w:basedOn w:val="a"/>
    <w:link w:val="Char5"/>
    <w:uiPriority w:val="99"/>
    <w:semiHidden/>
    <w:unhideWhenUsed/>
    <w:rsid w:val="0076184F"/>
  </w:style>
  <w:style w:type="character" w:customStyle="1" w:styleId="Char5">
    <w:name w:val="批注文字 Char"/>
    <w:link w:val="ac"/>
    <w:uiPriority w:val="99"/>
    <w:semiHidden/>
    <w:rsid w:val="0076184F"/>
    <w:rPr>
      <w:rFonts w:ascii="Times New Roman" w:eastAsia="MS Mincho" w:hAnsi="Times New Roman"/>
      <w:lang w:val="en-GB" w:eastAsia="en-US"/>
    </w:rPr>
  </w:style>
  <w:style w:type="paragraph" w:styleId="ad">
    <w:name w:val="annotation subject"/>
    <w:basedOn w:val="ac"/>
    <w:next w:val="ac"/>
    <w:link w:val="Char6"/>
    <w:uiPriority w:val="99"/>
    <w:semiHidden/>
    <w:unhideWhenUsed/>
    <w:rsid w:val="0076184F"/>
    <w:rPr>
      <w:b/>
      <w:bCs/>
    </w:rPr>
  </w:style>
  <w:style w:type="character" w:customStyle="1" w:styleId="Char6">
    <w:name w:val="批注主题 Char"/>
    <w:link w:val="ad"/>
    <w:uiPriority w:val="99"/>
    <w:semiHidden/>
    <w:rsid w:val="0076184F"/>
    <w:rPr>
      <w:rFonts w:ascii="Times New Roman" w:eastAsia="MS Mincho" w:hAnsi="Times New Roman"/>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
    <w:name w:val="heading 3"/>
    <w:basedOn w:val="a"/>
    <w:next w:val="a"/>
    <w:link w:val="3Char"/>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styleId="a6">
    <w:name w:val="Document Map"/>
    <w:basedOn w:val="a"/>
    <w:link w:val="Char0"/>
    <w:uiPriority w:val="99"/>
    <w:semiHidden/>
    <w:unhideWhenUsed/>
    <w:rsid w:val="00B60DCB"/>
    <w:rPr>
      <w:rFonts w:ascii="宋体" w:eastAsia="宋体"/>
      <w:sz w:val="18"/>
      <w:szCs w:val="18"/>
    </w:rPr>
  </w:style>
  <w:style w:type="character" w:customStyle="1" w:styleId="Char0">
    <w:name w:val="文档结构图 Char"/>
    <w:link w:val="a6"/>
    <w:uiPriority w:val="99"/>
    <w:semiHidden/>
    <w:rsid w:val="00B60DCB"/>
    <w:rPr>
      <w:rFonts w:ascii="宋体" w:eastAsia="宋体" w:hAnsi="Times New Roman"/>
      <w:sz w:val="18"/>
      <w:szCs w:val="18"/>
      <w:lang w:val="en-GB" w:eastAsia="en-US"/>
    </w:rPr>
  </w:style>
  <w:style w:type="paragraph" w:styleId="a7">
    <w:name w:val="header"/>
    <w:basedOn w:val="a"/>
    <w:link w:val="Char1"/>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60DCB"/>
    <w:rPr>
      <w:rFonts w:ascii="Times New Roman" w:eastAsia="MS Mincho" w:hAnsi="Times New Roman"/>
      <w:sz w:val="18"/>
      <w:szCs w:val="18"/>
      <w:lang w:val="en-GB" w:eastAsia="en-US"/>
    </w:rPr>
  </w:style>
  <w:style w:type="paragraph" w:styleId="a8">
    <w:name w:val="footer"/>
    <w:basedOn w:val="a"/>
    <w:link w:val="Char2"/>
    <w:uiPriority w:val="99"/>
    <w:unhideWhenUsed/>
    <w:rsid w:val="00B60DCB"/>
    <w:pPr>
      <w:tabs>
        <w:tab w:val="center" w:pos="4153"/>
        <w:tab w:val="right" w:pos="8306"/>
      </w:tabs>
      <w:snapToGrid w:val="0"/>
    </w:pPr>
    <w:rPr>
      <w:sz w:val="18"/>
      <w:szCs w:val="18"/>
    </w:rPr>
  </w:style>
  <w:style w:type="character" w:customStyle="1" w:styleId="Char2">
    <w:name w:val="页脚 Char"/>
    <w:link w:val="a8"/>
    <w:uiPriority w:val="99"/>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5A2E"/>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0">
    <w:name w:val=" (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4"/>
    <w:rsid w:val="00A6168E"/>
    <w:pPr>
      <w:ind w:left="283" w:hanging="283"/>
    </w:pPr>
  </w:style>
  <w:style w:type="character" w:customStyle="1" w:styleId="Char4">
    <w:name w:val="列表 Char"/>
    <w:link w:val="aa"/>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Char">
    <w:name w:val="标题 5 Char"/>
    <w:link w:val="5"/>
    <w:semiHidden/>
    <w:rsid w:val="00541060"/>
    <w:rPr>
      <w:rFonts w:ascii="Calibri" w:eastAsia="Times New Roman" w:hAnsi="Calibri" w:cs="Times New Roman"/>
      <w:b/>
      <w:bCs/>
      <w:i/>
      <w:iCs/>
      <w:sz w:val="26"/>
      <w:szCs w:val="26"/>
      <w:lang w:val="en-GB"/>
    </w:rPr>
  </w:style>
  <w:style w:type="character" w:customStyle="1" w:styleId="2Char">
    <w:name w:val="标题 2 Char"/>
    <w:link w:val="2"/>
    <w:semiHidden/>
    <w:rsid w:val="008053D4"/>
    <w:rPr>
      <w:rFonts w:ascii="Cambria" w:eastAsia="Times New Roman" w:hAnsi="Cambria" w:cs="Times New Roman"/>
      <w:b/>
      <w:bCs/>
      <w:i/>
      <w:iCs/>
      <w:sz w:val="28"/>
      <w:szCs w:val="28"/>
      <w:lang w:val="en-GB"/>
    </w:rPr>
  </w:style>
  <w:style w:type="paragraph" w:styleId="7">
    <w:name w:val="toc 7"/>
    <w:basedOn w:val="a"/>
    <w:next w:val="a"/>
    <w:autoRedefine/>
    <w:locked/>
    <w:rsid w:val="008053D4"/>
    <w:pPr>
      <w:ind w:left="1200"/>
    </w:pPr>
  </w:style>
  <w:style w:type="character" w:styleId="ab">
    <w:name w:val="annotation reference"/>
    <w:uiPriority w:val="99"/>
    <w:semiHidden/>
    <w:unhideWhenUsed/>
    <w:rsid w:val="0076184F"/>
    <w:rPr>
      <w:sz w:val="21"/>
      <w:szCs w:val="21"/>
    </w:rPr>
  </w:style>
  <w:style w:type="paragraph" w:styleId="ac">
    <w:name w:val="annotation text"/>
    <w:basedOn w:val="a"/>
    <w:link w:val="Char5"/>
    <w:uiPriority w:val="99"/>
    <w:semiHidden/>
    <w:unhideWhenUsed/>
    <w:rsid w:val="0076184F"/>
  </w:style>
  <w:style w:type="character" w:customStyle="1" w:styleId="Char5">
    <w:name w:val="批注文字 Char"/>
    <w:link w:val="ac"/>
    <w:uiPriority w:val="99"/>
    <w:semiHidden/>
    <w:rsid w:val="0076184F"/>
    <w:rPr>
      <w:rFonts w:ascii="Times New Roman" w:eastAsia="MS Mincho" w:hAnsi="Times New Roman"/>
      <w:lang w:val="en-GB" w:eastAsia="en-US"/>
    </w:rPr>
  </w:style>
  <w:style w:type="paragraph" w:styleId="ad">
    <w:name w:val="annotation subject"/>
    <w:basedOn w:val="ac"/>
    <w:next w:val="ac"/>
    <w:link w:val="Char6"/>
    <w:uiPriority w:val="99"/>
    <w:semiHidden/>
    <w:unhideWhenUsed/>
    <w:rsid w:val="0076184F"/>
    <w:rPr>
      <w:b/>
      <w:bCs/>
    </w:rPr>
  </w:style>
  <w:style w:type="character" w:customStyle="1" w:styleId="Char6">
    <w:name w:val="批注主题 Char"/>
    <w:link w:val="ad"/>
    <w:uiPriority w:val="99"/>
    <w:semiHidden/>
    <w:rsid w:val="0076184F"/>
    <w:rPr>
      <w:rFonts w:ascii="Times New Roman" w:eastAsia="MS Mincho"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2747</Words>
  <Characters>15660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18371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CATT</cp:lastModifiedBy>
  <cp:revision>2</cp:revision>
  <dcterms:created xsi:type="dcterms:W3CDTF">2024-04-24T01:42:00Z</dcterms:created>
  <dcterms:modified xsi:type="dcterms:W3CDTF">2024-04-24T01:42:00Z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